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5A8B" w:rsidRPr="00183A23" w:rsidRDefault="00527F74">
      <w:pPr>
        <w:bidi/>
        <w:jc w:val="center"/>
        <w:rPr>
          <w:rFonts w:asciiTheme="minorBidi" w:hAnsiTheme="minorBidi" w:cstheme="minorBidi"/>
          <w:bCs/>
          <w:szCs w:val="22"/>
        </w:rPr>
      </w:pPr>
      <w:r w:rsidRPr="00183A23">
        <w:rPr>
          <w:rFonts w:asciiTheme="minorBidi" w:hAnsiTheme="minorBidi" w:cstheme="minorBidi"/>
          <w:bCs/>
          <w:szCs w:val="22"/>
          <w:rtl/>
        </w:rPr>
        <w:t xml:space="preserve">יום כיפור: תפילת </w:t>
      </w:r>
      <w:proofErr w:type="spellStart"/>
      <w:r w:rsidRPr="00183A23">
        <w:rPr>
          <w:rFonts w:asciiTheme="minorBidi" w:hAnsiTheme="minorBidi" w:cstheme="minorBidi"/>
          <w:bCs/>
          <w:szCs w:val="22"/>
          <w:rtl/>
        </w:rPr>
        <w:t>הוידוי</w:t>
      </w:r>
      <w:proofErr w:type="spellEnd"/>
      <w:r w:rsidR="003A0A51">
        <w:rPr>
          <w:rFonts w:asciiTheme="minorBidi" w:hAnsiTheme="minorBidi" w:cstheme="minorBidi" w:hint="cs"/>
          <w:bCs/>
          <w:szCs w:val="22"/>
          <w:rtl/>
        </w:rPr>
        <w:t>-מדריך למורה</w:t>
      </w:r>
    </w:p>
    <w:p w:rsidR="00C15A8B" w:rsidRDefault="00527F74">
      <w:pPr>
        <w:bidi/>
        <w:rPr>
          <w:rFonts w:asciiTheme="minorBidi" w:hAnsiTheme="minorBidi" w:cstheme="minorBidi"/>
          <w:bCs/>
          <w:szCs w:val="22"/>
          <w:rtl/>
        </w:rPr>
      </w:pPr>
      <w:r w:rsidRPr="00183A23">
        <w:rPr>
          <w:rFonts w:asciiTheme="minorBidi" w:hAnsiTheme="minorBidi" w:cstheme="minorBidi"/>
          <w:bCs/>
          <w:szCs w:val="22"/>
          <w:rtl/>
        </w:rPr>
        <w:t>מבוא</w:t>
      </w:r>
    </w:p>
    <w:p w:rsidR="00183A23" w:rsidRPr="00183A23" w:rsidRDefault="00183A23" w:rsidP="00183A23">
      <w:pPr>
        <w:bidi/>
        <w:rPr>
          <w:rFonts w:asciiTheme="minorBidi" w:hAnsiTheme="minorBidi" w:cstheme="minorBidi"/>
          <w:bCs/>
          <w:szCs w:val="22"/>
        </w:rPr>
      </w:pPr>
    </w:p>
    <w:p w:rsidR="00C15A8B" w:rsidRPr="00183A23" w:rsidRDefault="00527F74" w:rsidP="00183A23">
      <w:pPr>
        <w:pBdr>
          <w:top w:val="single" w:sz="4" w:space="1" w:color="auto"/>
          <w:left w:val="single" w:sz="4" w:space="4" w:color="auto"/>
          <w:bottom w:val="single" w:sz="4" w:space="1" w:color="auto"/>
          <w:right w:val="single" w:sz="4" w:space="4" w:color="auto"/>
        </w:pBdr>
        <w:bidi/>
        <w:ind w:left="3600"/>
        <w:rPr>
          <w:rFonts w:asciiTheme="minorBidi" w:hAnsiTheme="minorBidi" w:cs="David"/>
          <w:sz w:val="24"/>
          <w:szCs w:val="24"/>
        </w:rPr>
      </w:pPr>
      <w:r w:rsidRPr="00183A23">
        <w:rPr>
          <w:rFonts w:asciiTheme="minorBidi" w:hAnsiTheme="minorBidi" w:cs="David"/>
          <w:b/>
          <w:sz w:val="24"/>
          <w:szCs w:val="24"/>
          <w:rtl/>
        </w:rPr>
        <w:t xml:space="preserve">סדר </w:t>
      </w:r>
      <w:proofErr w:type="spellStart"/>
      <w:r w:rsidRPr="00183A23">
        <w:rPr>
          <w:rFonts w:asciiTheme="minorBidi" w:hAnsiTheme="minorBidi" w:cs="David"/>
          <w:b/>
          <w:sz w:val="24"/>
          <w:szCs w:val="24"/>
          <w:rtl/>
        </w:rPr>
        <w:t>הוידוי</w:t>
      </w:r>
      <w:proofErr w:type="spellEnd"/>
      <w:r w:rsidRPr="00183A23">
        <w:rPr>
          <w:rFonts w:asciiTheme="minorBidi" w:hAnsiTheme="minorBidi" w:cs="David"/>
          <w:b/>
          <w:sz w:val="24"/>
          <w:szCs w:val="24"/>
          <w:rtl/>
        </w:rPr>
        <w:t>:</w:t>
      </w:r>
    </w:p>
    <w:p w:rsidR="00C15A8B" w:rsidRPr="00183A23" w:rsidRDefault="00527F74" w:rsidP="00183A23">
      <w:pPr>
        <w:pBdr>
          <w:top w:val="single" w:sz="4" w:space="1" w:color="auto"/>
          <w:left w:val="single" w:sz="4" w:space="4" w:color="auto"/>
          <w:bottom w:val="single" w:sz="4" w:space="1" w:color="auto"/>
          <w:right w:val="single" w:sz="4" w:space="4" w:color="auto"/>
        </w:pBdr>
        <w:bidi/>
        <w:spacing w:before="120" w:after="120"/>
        <w:ind w:left="3600"/>
        <w:rPr>
          <w:rFonts w:asciiTheme="minorBidi" w:hAnsiTheme="minorBidi" w:cs="David"/>
          <w:sz w:val="24"/>
          <w:szCs w:val="24"/>
        </w:rPr>
      </w:pPr>
      <w:proofErr w:type="spellStart"/>
      <w:r w:rsidRPr="00183A23">
        <w:rPr>
          <w:rFonts w:asciiTheme="minorBidi" w:eastAsia="Arial" w:hAnsiTheme="minorBidi" w:cs="David"/>
          <w:color w:val="252525"/>
          <w:sz w:val="24"/>
          <w:szCs w:val="24"/>
          <w:rtl/>
        </w:rPr>
        <w:t>אֱלהֵינו</w:t>
      </w:r>
      <w:proofErr w:type="spellEnd"/>
      <w:r w:rsidRPr="00183A23">
        <w:rPr>
          <w:rFonts w:asciiTheme="minorBidi" w:eastAsia="Arial" w:hAnsiTheme="minorBidi" w:cs="David"/>
          <w:color w:val="252525"/>
          <w:sz w:val="24"/>
          <w:szCs w:val="24"/>
          <w:rtl/>
        </w:rPr>
        <w:t xml:space="preserve">ּ </w:t>
      </w:r>
      <w:proofErr w:type="spellStart"/>
      <w:r w:rsidRPr="00183A23">
        <w:rPr>
          <w:rFonts w:asciiTheme="minorBidi" w:eastAsia="Arial" w:hAnsiTheme="minorBidi" w:cs="David"/>
          <w:color w:val="252525"/>
          <w:sz w:val="24"/>
          <w:szCs w:val="24"/>
          <w:rtl/>
        </w:rPr>
        <w:t>וֵאלהֵי</w:t>
      </w:r>
      <w:proofErr w:type="spellEnd"/>
      <w:r w:rsidRPr="00183A23">
        <w:rPr>
          <w:rFonts w:asciiTheme="minorBidi" w:eastAsia="Arial" w:hAnsiTheme="minorBidi" w:cs="David"/>
          <w:color w:val="252525"/>
          <w:sz w:val="24"/>
          <w:szCs w:val="24"/>
          <w:rtl/>
        </w:rPr>
        <w:t xml:space="preserve"> אֲבותֵינוּ. תָּבוא לְפָנֶיךָ תְּפִלָּתֵנוּ וְאַל תִּתְעַלַּם מִתְּחִנָּתֵנוּ. שֶׁאֵין אֲנַחְנוּ עַזֵּי פָנִים וּקְשֵׁי ערֶף לומַר לְפָנֶיךָ ה' </w:t>
      </w:r>
      <w:proofErr w:type="spellStart"/>
      <w:r w:rsidRPr="00183A23">
        <w:rPr>
          <w:rFonts w:asciiTheme="minorBidi" w:eastAsia="Arial" w:hAnsiTheme="minorBidi" w:cs="David"/>
          <w:color w:val="252525"/>
          <w:sz w:val="24"/>
          <w:szCs w:val="24"/>
          <w:rtl/>
        </w:rPr>
        <w:t>אֱלהֵינו</w:t>
      </w:r>
      <w:proofErr w:type="spellEnd"/>
      <w:r w:rsidRPr="00183A23">
        <w:rPr>
          <w:rFonts w:asciiTheme="minorBidi" w:eastAsia="Arial" w:hAnsiTheme="minorBidi" w:cs="David"/>
          <w:color w:val="252525"/>
          <w:sz w:val="24"/>
          <w:szCs w:val="24"/>
          <w:rtl/>
        </w:rPr>
        <w:t xml:space="preserve">ּ </w:t>
      </w:r>
      <w:proofErr w:type="spellStart"/>
      <w:r w:rsidRPr="00183A23">
        <w:rPr>
          <w:rFonts w:asciiTheme="minorBidi" w:eastAsia="Arial" w:hAnsiTheme="minorBidi" w:cs="David"/>
          <w:color w:val="252525"/>
          <w:sz w:val="24"/>
          <w:szCs w:val="24"/>
          <w:rtl/>
        </w:rPr>
        <w:t>וֵאלהֵי</w:t>
      </w:r>
      <w:proofErr w:type="spellEnd"/>
      <w:r w:rsidRPr="00183A23">
        <w:rPr>
          <w:rFonts w:asciiTheme="minorBidi" w:eastAsia="Arial" w:hAnsiTheme="minorBidi" w:cs="David"/>
          <w:color w:val="252525"/>
          <w:sz w:val="24"/>
          <w:szCs w:val="24"/>
          <w:rtl/>
        </w:rPr>
        <w:t xml:space="preserve"> אֲבותֵינוּ צַדִּיקִים אֲנַחְנוּ וְלא חָטָאנוּ. אֲבָל אֲנַחְנוּ וַאֲבותֵינוּ חָטָאנוּ:</w:t>
      </w:r>
    </w:p>
    <w:p w:rsidR="00C15A8B" w:rsidRPr="00183A23" w:rsidRDefault="00527F74" w:rsidP="00183A23">
      <w:pPr>
        <w:pBdr>
          <w:top w:val="single" w:sz="4" w:space="1" w:color="auto"/>
          <w:left w:val="single" w:sz="4" w:space="4" w:color="auto"/>
          <w:bottom w:val="single" w:sz="4" w:space="1" w:color="auto"/>
          <w:right w:val="single" w:sz="4" w:space="4" w:color="auto"/>
        </w:pBdr>
        <w:bidi/>
        <w:spacing w:before="120" w:after="120"/>
        <w:ind w:left="3600"/>
        <w:rPr>
          <w:rFonts w:asciiTheme="minorBidi" w:hAnsiTheme="minorBidi" w:cs="David"/>
          <w:sz w:val="24"/>
          <w:szCs w:val="24"/>
        </w:rPr>
      </w:pPr>
      <w:r w:rsidRPr="00183A23">
        <w:rPr>
          <w:rFonts w:asciiTheme="minorBidi" w:eastAsia="Arial" w:hAnsiTheme="minorBidi" w:cs="David"/>
          <w:color w:val="252525"/>
          <w:sz w:val="24"/>
          <w:szCs w:val="24"/>
          <w:rtl/>
        </w:rPr>
        <w:t xml:space="preserve">אָשַׁמְנוּ. בָּגַדְנוּ. גָּזַלְנוּ. דִּבַּרְנוּ דפִי. </w:t>
      </w:r>
      <w:proofErr w:type="spellStart"/>
      <w:r w:rsidRPr="00183A23">
        <w:rPr>
          <w:rFonts w:asciiTheme="minorBidi" w:eastAsia="Arial" w:hAnsiTheme="minorBidi" w:cs="David"/>
          <w:color w:val="252525"/>
          <w:sz w:val="24"/>
          <w:szCs w:val="24"/>
          <w:rtl/>
        </w:rPr>
        <w:t>הֶעֱוִינו</w:t>
      </w:r>
      <w:proofErr w:type="spellEnd"/>
      <w:r w:rsidRPr="00183A23">
        <w:rPr>
          <w:rFonts w:asciiTheme="minorBidi" w:eastAsia="Arial" w:hAnsiTheme="minorBidi" w:cs="David"/>
          <w:color w:val="252525"/>
          <w:sz w:val="24"/>
          <w:szCs w:val="24"/>
          <w:rtl/>
        </w:rPr>
        <w:t xml:space="preserve">ּ. וְהִרְשַׁעְנוּ. זַדְנוּ. חָמַסְנוּ. טָפַלְנוּ שֶׁקֶר. יָעַצְנוּ רָע. כִּזַּבְנוּ. </w:t>
      </w:r>
      <w:proofErr w:type="spellStart"/>
      <w:r w:rsidRPr="00183A23">
        <w:rPr>
          <w:rFonts w:asciiTheme="minorBidi" w:eastAsia="Arial" w:hAnsiTheme="minorBidi" w:cs="David"/>
          <w:color w:val="252525"/>
          <w:sz w:val="24"/>
          <w:szCs w:val="24"/>
          <w:rtl/>
        </w:rPr>
        <w:t>לַצְנו</w:t>
      </w:r>
      <w:proofErr w:type="spellEnd"/>
      <w:r w:rsidRPr="00183A23">
        <w:rPr>
          <w:rFonts w:asciiTheme="minorBidi" w:eastAsia="Arial" w:hAnsiTheme="minorBidi" w:cs="David"/>
          <w:color w:val="252525"/>
          <w:sz w:val="24"/>
          <w:szCs w:val="24"/>
          <w:rtl/>
        </w:rPr>
        <w:t xml:space="preserve">ּ. מָרַדְנוּ. נִאַצְנוּ. </w:t>
      </w:r>
      <w:proofErr w:type="spellStart"/>
      <w:r w:rsidRPr="00183A23">
        <w:rPr>
          <w:rFonts w:asciiTheme="minorBidi" w:eastAsia="Arial" w:hAnsiTheme="minorBidi" w:cs="David"/>
          <w:color w:val="252525"/>
          <w:sz w:val="24"/>
          <w:szCs w:val="24"/>
          <w:rtl/>
        </w:rPr>
        <w:t>סָרַרְנו</w:t>
      </w:r>
      <w:proofErr w:type="spellEnd"/>
      <w:r w:rsidRPr="00183A23">
        <w:rPr>
          <w:rFonts w:asciiTheme="minorBidi" w:eastAsia="Arial" w:hAnsiTheme="minorBidi" w:cs="David"/>
          <w:color w:val="252525"/>
          <w:sz w:val="24"/>
          <w:szCs w:val="24"/>
          <w:rtl/>
        </w:rPr>
        <w:t xml:space="preserve">ּ. </w:t>
      </w:r>
      <w:proofErr w:type="spellStart"/>
      <w:r w:rsidRPr="00183A23">
        <w:rPr>
          <w:rFonts w:asciiTheme="minorBidi" w:eastAsia="Arial" w:hAnsiTheme="minorBidi" w:cs="David"/>
          <w:color w:val="252525"/>
          <w:sz w:val="24"/>
          <w:szCs w:val="24"/>
          <w:rtl/>
        </w:rPr>
        <w:t>עָוִינו</w:t>
      </w:r>
      <w:proofErr w:type="spellEnd"/>
      <w:r w:rsidRPr="00183A23">
        <w:rPr>
          <w:rFonts w:asciiTheme="minorBidi" w:eastAsia="Arial" w:hAnsiTheme="minorBidi" w:cs="David"/>
          <w:color w:val="252525"/>
          <w:sz w:val="24"/>
          <w:szCs w:val="24"/>
          <w:rtl/>
        </w:rPr>
        <w:t>ּ. פָּשַׁעְנוּ. צָרַרְנוּ. קִשִּׁינוּ ערֶף. רָשַׁעְנוּ. שִׁחַתְנוּ. תִּעַבְנוּ. תָּעִינוּ. תִּעְתָּעְנוּ:</w:t>
      </w:r>
    </w:p>
    <w:p w:rsidR="00C15A8B" w:rsidRPr="00183A23" w:rsidRDefault="00527F74" w:rsidP="00183A23">
      <w:pPr>
        <w:pBdr>
          <w:top w:val="single" w:sz="4" w:space="1" w:color="auto"/>
          <w:left w:val="single" w:sz="4" w:space="4" w:color="auto"/>
          <w:bottom w:val="single" w:sz="4" w:space="1" w:color="auto"/>
          <w:right w:val="single" w:sz="4" w:space="4" w:color="auto"/>
        </w:pBdr>
        <w:bidi/>
        <w:spacing w:before="120" w:after="120"/>
        <w:ind w:left="3600"/>
        <w:rPr>
          <w:rFonts w:asciiTheme="minorBidi" w:hAnsiTheme="minorBidi" w:cs="David"/>
          <w:sz w:val="24"/>
          <w:szCs w:val="24"/>
        </w:rPr>
      </w:pPr>
      <w:r w:rsidRPr="00183A23">
        <w:rPr>
          <w:rFonts w:asciiTheme="minorBidi" w:eastAsia="Arial" w:hAnsiTheme="minorBidi" w:cs="David"/>
          <w:color w:val="252525"/>
          <w:sz w:val="24"/>
          <w:szCs w:val="24"/>
          <w:rtl/>
        </w:rPr>
        <w:t xml:space="preserve">סַרְנוּ מִמִּצְותֶיךָ וּמִמִּשְׁפָּטֶיךָ הַטּובִים וְלא </w:t>
      </w:r>
      <w:proofErr w:type="spellStart"/>
      <w:r w:rsidRPr="00183A23">
        <w:rPr>
          <w:rFonts w:asciiTheme="minorBidi" w:eastAsia="Arial" w:hAnsiTheme="minorBidi" w:cs="David"/>
          <w:color w:val="252525"/>
          <w:sz w:val="24"/>
          <w:szCs w:val="24"/>
          <w:rtl/>
        </w:rPr>
        <w:t>שָׁוָה</w:t>
      </w:r>
      <w:proofErr w:type="spellEnd"/>
      <w:r w:rsidRPr="00183A23">
        <w:rPr>
          <w:rFonts w:asciiTheme="minorBidi" w:eastAsia="Arial" w:hAnsiTheme="minorBidi" w:cs="David"/>
          <w:color w:val="252525"/>
          <w:sz w:val="24"/>
          <w:szCs w:val="24"/>
          <w:rtl/>
        </w:rPr>
        <w:t xml:space="preserve"> לָנוּ. וְאַתָּה צַדִּיק עַל כָּל הַבָּא עָלֵינוּ. כִּי אֱמֶת עָשִׂיתָ. וַאֲנַחְנוּ הִרְשָׁעְנוּ:</w:t>
      </w:r>
    </w:p>
    <w:p w:rsidR="00C15A8B" w:rsidRPr="00183A23" w:rsidRDefault="009211E4" w:rsidP="00183A23">
      <w:pPr>
        <w:pBdr>
          <w:top w:val="single" w:sz="4" w:space="1" w:color="auto"/>
          <w:left w:val="single" w:sz="4" w:space="4" w:color="auto"/>
          <w:bottom w:val="single" w:sz="4" w:space="1" w:color="auto"/>
          <w:right w:val="single" w:sz="4" w:space="4" w:color="auto"/>
        </w:pBdr>
        <w:bidi/>
        <w:ind w:left="3600"/>
        <w:rPr>
          <w:rFonts w:asciiTheme="minorBidi" w:hAnsiTheme="minorBidi" w:cstheme="minorBidi"/>
          <w:sz w:val="16"/>
          <w:szCs w:val="16"/>
        </w:rPr>
      </w:pPr>
      <w:hyperlink r:id="rId8">
        <w:r w:rsidR="00527F74" w:rsidRPr="00183A23">
          <w:rPr>
            <w:rFonts w:asciiTheme="minorBidi" w:hAnsiTheme="minorBidi" w:cstheme="minorBidi"/>
            <w:color w:val="0000FF"/>
            <w:sz w:val="16"/>
            <w:szCs w:val="16"/>
            <w:u w:val="single"/>
          </w:rPr>
          <w:t>http://he.wikisource.org/wiki/%D7%A1%D7%93%D7%A8_%D7%95%D7%99%D7%93%D7%95%D7%99</w:t>
        </w:r>
      </w:hyperlink>
      <w:hyperlink r:id="rId9"/>
    </w:p>
    <w:p w:rsidR="00C15A8B" w:rsidRPr="00183A23" w:rsidRDefault="009211E4">
      <w:pPr>
        <w:bidi/>
        <w:rPr>
          <w:rFonts w:asciiTheme="minorBidi" w:hAnsiTheme="minorBidi" w:cstheme="minorBidi"/>
          <w:szCs w:val="22"/>
        </w:rPr>
      </w:pPr>
      <w:hyperlink r:id="rId10"/>
    </w:p>
    <w:p w:rsidR="00C15A8B" w:rsidRPr="00183A23" w:rsidRDefault="00527F74">
      <w:pPr>
        <w:bidi/>
        <w:rPr>
          <w:rFonts w:asciiTheme="minorBidi" w:hAnsiTheme="minorBidi" w:cstheme="minorBidi"/>
          <w:szCs w:val="22"/>
        </w:rPr>
      </w:pPr>
      <w:r w:rsidRPr="00183A23">
        <w:rPr>
          <w:rFonts w:asciiTheme="minorBidi" w:hAnsiTheme="minorBidi" w:cstheme="minorBidi"/>
          <w:szCs w:val="22"/>
          <w:rtl/>
        </w:rPr>
        <w:t xml:space="preserve">הימים הנוראים וביניהם עשרת ימי תשובה מיועדים לחזרה בתשובה. כל יהודי צריך להתמקד בתיקון עצמי כדי לעמוד ביום כיפור מול בורא עולם ולבקש ממנו רחמים. </w:t>
      </w:r>
    </w:p>
    <w:p w:rsidR="00183A23" w:rsidRPr="00183A23" w:rsidRDefault="00183A23" w:rsidP="00183A23">
      <w:pPr>
        <w:bidi/>
        <w:rPr>
          <w:rFonts w:asciiTheme="minorBidi" w:hAnsiTheme="minorBidi" w:cstheme="minorBidi"/>
          <w:szCs w:val="22"/>
        </w:rPr>
      </w:pPr>
      <w:r w:rsidRPr="00183A23">
        <w:rPr>
          <w:rFonts w:asciiTheme="minorBidi" w:hAnsiTheme="minorBidi" w:cstheme="minorBidi"/>
          <w:szCs w:val="22"/>
          <w:rtl/>
        </w:rPr>
        <w:t xml:space="preserve">לתפילת </w:t>
      </w:r>
      <w:proofErr w:type="spellStart"/>
      <w:r w:rsidRPr="00183A23">
        <w:rPr>
          <w:rFonts w:asciiTheme="minorBidi" w:hAnsiTheme="minorBidi" w:cstheme="minorBidi"/>
          <w:szCs w:val="22"/>
          <w:rtl/>
        </w:rPr>
        <w:t>הוידוי</w:t>
      </w:r>
      <w:proofErr w:type="spellEnd"/>
      <w:r w:rsidRPr="00183A23">
        <w:rPr>
          <w:rFonts w:asciiTheme="minorBidi" w:hAnsiTheme="minorBidi" w:cstheme="minorBidi"/>
          <w:szCs w:val="22"/>
          <w:rtl/>
        </w:rPr>
        <w:t xml:space="preserve"> יש מקום מרכזי בעבודת יום כיפור בבית הכנסת. המקורות מדגישים את הייחודיות של הווידוי משאר התפילות, מה שמאפשר לתלמיד להבין שלא מדובר פה על עוד תפילה של יום כיפור, אלא על צעד משמעותי בדרך לתשובה אישית. בשיעור נעיין במקורות העוסקים בווידוי ונראה שהווידוי הוא המרכיב המרכזי של התשובה. מסיפורי תורה, נלמד איך אפשר לשנות את המציאות ולהשפיע על העתיד ולתקן את העבר באמצעות אמירת </w:t>
      </w:r>
      <w:proofErr w:type="spellStart"/>
      <w:r w:rsidRPr="00183A23">
        <w:rPr>
          <w:rFonts w:asciiTheme="minorBidi" w:hAnsiTheme="minorBidi" w:cstheme="minorBidi"/>
          <w:szCs w:val="22"/>
          <w:rtl/>
        </w:rPr>
        <w:t>הוידוי</w:t>
      </w:r>
      <w:proofErr w:type="spellEnd"/>
      <w:r w:rsidRPr="00183A23">
        <w:rPr>
          <w:rFonts w:asciiTheme="minorBidi" w:hAnsiTheme="minorBidi" w:cstheme="minorBidi"/>
          <w:szCs w:val="22"/>
          <w:rtl/>
        </w:rPr>
        <w:t xml:space="preserve">. </w:t>
      </w:r>
    </w:p>
    <w:p w:rsidR="00C15A8B" w:rsidRPr="00183A23" w:rsidRDefault="00527F74" w:rsidP="00183A23">
      <w:pPr>
        <w:bidi/>
        <w:spacing w:after="0"/>
        <w:rPr>
          <w:rFonts w:asciiTheme="minorBidi" w:hAnsiTheme="minorBidi" w:cstheme="minorBidi"/>
          <w:bCs/>
          <w:szCs w:val="22"/>
        </w:rPr>
      </w:pPr>
      <w:r w:rsidRPr="00183A23">
        <w:rPr>
          <w:rFonts w:asciiTheme="minorBidi" w:hAnsiTheme="minorBidi" w:cstheme="minorBidi"/>
          <w:bCs/>
          <w:szCs w:val="22"/>
          <w:rtl/>
        </w:rPr>
        <w:t xml:space="preserve">מטרות </w:t>
      </w:r>
    </w:p>
    <w:p w:rsidR="00C15A8B" w:rsidRPr="00183A23" w:rsidRDefault="00527F74" w:rsidP="00183A23">
      <w:pPr>
        <w:numPr>
          <w:ilvl w:val="0"/>
          <w:numId w:val="2"/>
        </w:numPr>
        <w:bidi/>
        <w:spacing w:after="0"/>
        <w:ind w:hanging="359"/>
        <w:rPr>
          <w:rFonts w:asciiTheme="minorBidi" w:hAnsiTheme="minorBidi" w:cstheme="minorBidi"/>
          <w:szCs w:val="22"/>
        </w:rPr>
      </w:pPr>
      <w:r w:rsidRPr="00183A23">
        <w:rPr>
          <w:rFonts w:asciiTheme="minorBidi" w:hAnsiTheme="minorBidi" w:cstheme="minorBidi"/>
          <w:szCs w:val="22"/>
          <w:rtl/>
        </w:rPr>
        <w:t>התלמיד יבין את משמעות הווידוי כפעולה מתוך דיבור, כלקיחת אחריות על המעשים שלו.</w:t>
      </w:r>
    </w:p>
    <w:p w:rsidR="00C15A8B" w:rsidRPr="00183A23" w:rsidRDefault="00527F74" w:rsidP="00183A23">
      <w:pPr>
        <w:numPr>
          <w:ilvl w:val="0"/>
          <w:numId w:val="2"/>
        </w:numPr>
        <w:bidi/>
        <w:spacing w:after="0"/>
        <w:ind w:hanging="359"/>
        <w:rPr>
          <w:rFonts w:asciiTheme="minorBidi" w:hAnsiTheme="minorBidi" w:cstheme="minorBidi"/>
          <w:szCs w:val="22"/>
        </w:rPr>
      </w:pPr>
      <w:r w:rsidRPr="00183A23">
        <w:rPr>
          <w:rFonts w:asciiTheme="minorBidi" w:hAnsiTheme="minorBidi" w:cstheme="minorBidi"/>
          <w:szCs w:val="22"/>
          <w:rtl/>
        </w:rPr>
        <w:t xml:space="preserve">התלמיד יבין את ההשלכות של </w:t>
      </w:r>
      <w:proofErr w:type="spellStart"/>
      <w:r w:rsidRPr="00183A23">
        <w:rPr>
          <w:rFonts w:asciiTheme="minorBidi" w:hAnsiTheme="minorBidi" w:cstheme="minorBidi"/>
          <w:szCs w:val="22"/>
          <w:rtl/>
        </w:rPr>
        <w:t>הוידוי</w:t>
      </w:r>
      <w:proofErr w:type="spellEnd"/>
      <w:r w:rsidRPr="00183A23">
        <w:rPr>
          <w:rFonts w:asciiTheme="minorBidi" w:hAnsiTheme="minorBidi" w:cstheme="minorBidi"/>
          <w:szCs w:val="22"/>
          <w:rtl/>
        </w:rPr>
        <w:t xml:space="preserve"> המהווה מ</w:t>
      </w:r>
      <w:r w:rsidR="00183A23">
        <w:rPr>
          <w:rFonts w:asciiTheme="minorBidi" w:hAnsiTheme="minorBidi" w:cstheme="minorBidi" w:hint="cs"/>
          <w:szCs w:val="22"/>
          <w:rtl/>
        </w:rPr>
        <w:t>ע</w:t>
      </w:r>
      <w:r w:rsidRPr="00183A23">
        <w:rPr>
          <w:rFonts w:asciiTheme="minorBidi" w:hAnsiTheme="minorBidi" w:cstheme="minorBidi"/>
          <w:szCs w:val="22"/>
          <w:rtl/>
        </w:rPr>
        <w:t>ין תיקון של העבר.</w:t>
      </w:r>
    </w:p>
    <w:p w:rsidR="00183A23" w:rsidRDefault="00183A23" w:rsidP="00183A23">
      <w:pPr>
        <w:bidi/>
        <w:rPr>
          <w:rFonts w:asciiTheme="minorBidi" w:hAnsiTheme="minorBidi" w:cstheme="minorBidi"/>
          <w:b/>
          <w:bCs/>
          <w:szCs w:val="22"/>
          <w:rtl/>
        </w:rPr>
      </w:pPr>
    </w:p>
    <w:p w:rsidR="00480922" w:rsidRPr="005A75EA" w:rsidRDefault="00480922" w:rsidP="00183A23">
      <w:pPr>
        <w:bidi/>
        <w:rPr>
          <w:rFonts w:asciiTheme="minorBidi" w:hAnsiTheme="minorBidi" w:cstheme="minorBidi"/>
          <w:b/>
          <w:bCs/>
          <w:color w:val="auto"/>
          <w:szCs w:val="22"/>
          <w:rtl/>
        </w:rPr>
      </w:pPr>
    </w:p>
    <w:p w:rsidR="00183A23" w:rsidRPr="005A75EA" w:rsidRDefault="00527F74" w:rsidP="00480922">
      <w:pPr>
        <w:bidi/>
        <w:rPr>
          <w:rFonts w:asciiTheme="minorBidi" w:hAnsiTheme="minorBidi" w:cstheme="minorBidi"/>
          <w:b/>
          <w:bCs/>
          <w:color w:val="auto"/>
          <w:szCs w:val="22"/>
          <w:rtl/>
        </w:rPr>
      </w:pPr>
      <w:r w:rsidRPr="005A75EA">
        <w:rPr>
          <w:rFonts w:asciiTheme="minorBidi" w:hAnsiTheme="minorBidi" w:cstheme="minorBidi"/>
          <w:b/>
          <w:bCs/>
          <w:color w:val="auto"/>
          <w:szCs w:val="22"/>
          <w:rtl/>
        </w:rPr>
        <w:t xml:space="preserve">מהלך השיעור </w:t>
      </w:r>
    </w:p>
    <w:p w:rsidR="00183A23" w:rsidRPr="005A75EA" w:rsidRDefault="00183A23" w:rsidP="00183A23">
      <w:pPr>
        <w:bidi/>
        <w:rPr>
          <w:rFonts w:asciiTheme="minorBidi" w:hAnsiTheme="minorBidi" w:cstheme="minorBidi"/>
          <w:color w:val="auto"/>
          <w:szCs w:val="22"/>
        </w:rPr>
      </w:pPr>
      <w:r w:rsidRPr="005A75EA">
        <w:rPr>
          <w:rFonts w:asciiTheme="minorBidi" w:hAnsiTheme="minorBidi" w:cstheme="minorBidi" w:hint="cs"/>
          <w:color w:val="auto"/>
          <w:szCs w:val="22"/>
          <w:rtl/>
        </w:rPr>
        <w:t xml:space="preserve">הערה: </w:t>
      </w:r>
      <w:r w:rsidRPr="005A75EA">
        <w:rPr>
          <w:rFonts w:asciiTheme="minorBidi" w:hAnsiTheme="minorBidi" w:cstheme="minorBidi"/>
          <w:color w:val="auto"/>
          <w:szCs w:val="22"/>
          <w:rtl/>
        </w:rPr>
        <w:t xml:space="preserve">לפני שהתלמידים יתחילו את הלימוד, חשוב לוודא שהם מכירים את המושג 'תשובה' ושהם קראו את נוסח </w:t>
      </w:r>
      <w:proofErr w:type="spellStart"/>
      <w:r w:rsidRPr="005A75EA">
        <w:rPr>
          <w:rFonts w:asciiTheme="minorBidi" w:hAnsiTheme="minorBidi" w:cstheme="minorBidi"/>
          <w:color w:val="auto"/>
          <w:szCs w:val="22"/>
          <w:rtl/>
        </w:rPr>
        <w:t>הוידוי</w:t>
      </w:r>
      <w:proofErr w:type="spellEnd"/>
      <w:r w:rsidRPr="005A75EA">
        <w:rPr>
          <w:rFonts w:asciiTheme="minorBidi" w:hAnsiTheme="minorBidi" w:cstheme="minorBidi"/>
          <w:color w:val="auto"/>
          <w:szCs w:val="22"/>
          <w:rtl/>
        </w:rPr>
        <w:t xml:space="preserve">. בשיעור זה, לא נעסוק  </w:t>
      </w:r>
      <w:proofErr w:type="spellStart"/>
      <w:r w:rsidRPr="005A75EA">
        <w:rPr>
          <w:rFonts w:asciiTheme="minorBidi" w:hAnsiTheme="minorBidi" w:cstheme="minorBidi"/>
          <w:color w:val="auto"/>
          <w:szCs w:val="22"/>
          <w:rtl/>
        </w:rPr>
        <w:t>בטכסט</w:t>
      </w:r>
      <w:proofErr w:type="spellEnd"/>
      <w:r w:rsidRPr="005A75EA">
        <w:rPr>
          <w:rFonts w:asciiTheme="minorBidi" w:hAnsiTheme="minorBidi" w:cstheme="minorBidi"/>
          <w:color w:val="auto"/>
          <w:szCs w:val="22"/>
          <w:rtl/>
        </w:rPr>
        <w:t xml:space="preserve"> עצמו אלא ב</w:t>
      </w:r>
      <w:r w:rsidRPr="005A75EA">
        <w:rPr>
          <w:rFonts w:asciiTheme="minorBidi" w:hAnsiTheme="minorBidi" w:cstheme="minorBidi" w:hint="cs"/>
          <w:color w:val="auto"/>
          <w:szCs w:val="22"/>
          <w:rtl/>
        </w:rPr>
        <w:t xml:space="preserve">משמעות </w:t>
      </w:r>
      <w:r w:rsidRPr="005A75EA">
        <w:rPr>
          <w:rFonts w:asciiTheme="minorBidi" w:hAnsiTheme="minorBidi" w:cstheme="minorBidi"/>
          <w:color w:val="auto"/>
          <w:szCs w:val="22"/>
          <w:rtl/>
        </w:rPr>
        <w:t xml:space="preserve">מעשה </w:t>
      </w:r>
      <w:proofErr w:type="spellStart"/>
      <w:r w:rsidRPr="005A75EA">
        <w:rPr>
          <w:rFonts w:asciiTheme="minorBidi" w:hAnsiTheme="minorBidi" w:cstheme="minorBidi"/>
          <w:color w:val="auto"/>
          <w:szCs w:val="22"/>
          <w:rtl/>
        </w:rPr>
        <w:t>הוידוי</w:t>
      </w:r>
      <w:proofErr w:type="spellEnd"/>
      <w:r w:rsidRPr="005A75EA">
        <w:rPr>
          <w:rFonts w:asciiTheme="minorBidi" w:hAnsiTheme="minorBidi" w:cstheme="minorBidi"/>
          <w:color w:val="auto"/>
          <w:szCs w:val="22"/>
          <w:rtl/>
        </w:rPr>
        <w:t>.</w:t>
      </w:r>
    </w:p>
    <w:p w:rsidR="00183A23" w:rsidRPr="005A75EA" w:rsidRDefault="00183A23" w:rsidP="00183A23">
      <w:pPr>
        <w:bidi/>
        <w:rPr>
          <w:rFonts w:asciiTheme="minorBidi" w:hAnsiTheme="minorBidi" w:cstheme="minorBidi"/>
          <w:color w:val="auto"/>
          <w:szCs w:val="22"/>
        </w:rPr>
      </w:pPr>
      <w:r w:rsidRPr="005A75EA">
        <w:rPr>
          <w:rFonts w:asciiTheme="minorBidi" w:hAnsiTheme="minorBidi" w:cstheme="minorBidi"/>
          <w:bCs/>
          <w:color w:val="auto"/>
          <w:szCs w:val="22"/>
          <w:rtl/>
        </w:rPr>
        <w:t>פתיח:</w:t>
      </w:r>
      <w:r w:rsidRPr="005A75EA">
        <w:rPr>
          <w:rFonts w:asciiTheme="minorBidi" w:hAnsiTheme="minorBidi" w:cstheme="minorBidi"/>
          <w:bCs/>
          <w:color w:val="auto"/>
          <w:szCs w:val="22"/>
        </w:rPr>
        <w:t xml:space="preserve"> </w:t>
      </w:r>
      <w:r w:rsidRPr="005A75EA">
        <w:rPr>
          <w:rFonts w:asciiTheme="minorBidi" w:hAnsiTheme="minorBidi" w:cstheme="minorBidi" w:hint="cs"/>
          <w:bCs/>
          <w:color w:val="auto"/>
          <w:szCs w:val="22"/>
          <w:rtl/>
        </w:rPr>
        <w:t xml:space="preserve"> </w:t>
      </w:r>
      <w:r w:rsidRPr="005A75EA">
        <w:rPr>
          <w:rFonts w:asciiTheme="minorBidi" w:hAnsiTheme="minorBidi" w:cstheme="minorBidi" w:hint="cs"/>
          <w:b/>
          <w:color w:val="auto"/>
          <w:szCs w:val="22"/>
          <w:rtl/>
        </w:rPr>
        <w:t>נפתח את השיעור בסיפור מעולמם של התלמידים.</w:t>
      </w:r>
      <w:r w:rsidRPr="005A75EA">
        <w:rPr>
          <w:rFonts w:asciiTheme="minorBidi" w:hAnsiTheme="minorBidi" w:cstheme="minorBidi" w:hint="cs"/>
          <w:color w:val="auto"/>
          <w:szCs w:val="22"/>
          <w:rtl/>
        </w:rPr>
        <w:t xml:space="preserve"> ניתן לספרו או להקריא מהכתב, או אפילו לתת </w:t>
      </w:r>
      <w:proofErr w:type="spellStart"/>
      <w:r w:rsidRPr="005A75EA">
        <w:rPr>
          <w:rFonts w:asciiTheme="minorBidi" w:hAnsiTheme="minorBidi" w:cstheme="minorBidi" w:hint="cs"/>
          <w:color w:val="auto"/>
          <w:szCs w:val="22"/>
          <w:rtl/>
        </w:rPr>
        <w:t>לתמידים</w:t>
      </w:r>
      <w:proofErr w:type="spellEnd"/>
      <w:r w:rsidRPr="005A75EA">
        <w:rPr>
          <w:rFonts w:asciiTheme="minorBidi" w:hAnsiTheme="minorBidi" w:cstheme="minorBidi" w:hint="cs"/>
          <w:color w:val="auto"/>
          <w:szCs w:val="22"/>
          <w:rtl/>
        </w:rPr>
        <w:t xml:space="preserve"> להמחיז, לפי שיקול דעת המורה. לאחר שמיעת הסיפור נערוך דיון קצר </w:t>
      </w:r>
      <w:r w:rsidRPr="005A75EA">
        <w:rPr>
          <w:rFonts w:asciiTheme="minorBidi" w:hAnsiTheme="minorBidi" w:cstheme="minorBidi"/>
          <w:color w:val="auto"/>
          <w:szCs w:val="22"/>
          <w:rtl/>
        </w:rPr>
        <w:t xml:space="preserve">בכיתה על התנהגותו של טל. </w:t>
      </w:r>
      <w:r w:rsidRPr="005A75EA">
        <w:rPr>
          <w:rFonts w:asciiTheme="minorBidi" w:hAnsiTheme="minorBidi" w:cstheme="minorBidi"/>
          <w:color w:val="auto"/>
          <w:szCs w:val="22"/>
          <w:rtl/>
        </w:rPr>
        <w:lastRenderedPageBreak/>
        <w:t xml:space="preserve">(אם יש צורך לעורר את הדיון שאלו שאלות: איך מרגיש טל? מה הייתם מחליטים לעשות אילו הייתם במקומו? למה? מה הייתם ממליצים לו לעשות? האם זה נראה לכם קל או קשה?) </w:t>
      </w:r>
    </w:p>
    <w:p w:rsidR="00183A23" w:rsidRPr="005A75EA" w:rsidRDefault="00183A23" w:rsidP="00183A23">
      <w:pPr>
        <w:bidi/>
        <w:rPr>
          <w:rFonts w:asciiTheme="minorBidi" w:hAnsiTheme="minorBidi" w:cstheme="minorBidi"/>
          <w:color w:val="auto"/>
          <w:szCs w:val="22"/>
        </w:rPr>
      </w:pPr>
      <w:r w:rsidRPr="005A75EA">
        <w:rPr>
          <w:rFonts w:asciiTheme="minorBidi" w:hAnsiTheme="minorBidi" w:cstheme="minorBidi"/>
          <w:color w:val="auto"/>
          <w:szCs w:val="22"/>
          <w:rtl/>
        </w:rPr>
        <w:t>חשוב לתת במה לשתי האופציות שעומדות לפני טל: להתוודות מול רון ולהחזיר את הכדור או לברוח מפני האחריות. חשוב גם לבקש מהתלמידים לנמק את התשובות שלהם כדי לנתח את כל התגובות האפשריות.</w:t>
      </w:r>
    </w:p>
    <w:p w:rsidR="00183A23" w:rsidRPr="005A75EA" w:rsidRDefault="00183A23" w:rsidP="00183A23">
      <w:pPr>
        <w:bidi/>
        <w:rPr>
          <w:rFonts w:asciiTheme="minorBidi" w:hAnsiTheme="minorBidi" w:cstheme="minorBidi"/>
          <w:color w:val="auto"/>
          <w:szCs w:val="22"/>
        </w:rPr>
      </w:pPr>
      <w:r w:rsidRPr="005A75EA">
        <w:rPr>
          <w:rFonts w:asciiTheme="minorBidi" w:hAnsiTheme="minorBidi" w:cstheme="minorBidi"/>
          <w:color w:val="auto"/>
          <w:szCs w:val="22"/>
          <w:rtl/>
        </w:rPr>
        <w:br/>
        <w:t xml:space="preserve">מטרת הפתיח הזה היא להמחיש בצורה רלוונטית מאד לתלמידים את המושג של </w:t>
      </w:r>
      <w:proofErr w:type="spellStart"/>
      <w:r w:rsidRPr="005A75EA">
        <w:rPr>
          <w:rFonts w:asciiTheme="minorBidi" w:hAnsiTheme="minorBidi" w:cstheme="minorBidi"/>
          <w:color w:val="auto"/>
          <w:szCs w:val="22"/>
          <w:rtl/>
        </w:rPr>
        <w:t>הוידוי</w:t>
      </w:r>
      <w:proofErr w:type="spellEnd"/>
      <w:r w:rsidRPr="005A75EA">
        <w:rPr>
          <w:rFonts w:asciiTheme="minorBidi" w:hAnsiTheme="minorBidi" w:cstheme="minorBidi"/>
          <w:color w:val="auto"/>
          <w:szCs w:val="22"/>
          <w:rtl/>
        </w:rPr>
        <w:t xml:space="preserve">. מה מטרת </w:t>
      </w:r>
      <w:proofErr w:type="spellStart"/>
      <w:r w:rsidRPr="005A75EA">
        <w:rPr>
          <w:rFonts w:asciiTheme="minorBidi" w:hAnsiTheme="minorBidi" w:cstheme="minorBidi"/>
          <w:color w:val="auto"/>
          <w:szCs w:val="22"/>
          <w:rtl/>
        </w:rPr>
        <w:t>הוידוי</w:t>
      </w:r>
      <w:proofErr w:type="spellEnd"/>
      <w:r w:rsidRPr="005A75EA">
        <w:rPr>
          <w:rFonts w:asciiTheme="minorBidi" w:hAnsiTheme="minorBidi" w:cstheme="minorBidi"/>
          <w:color w:val="auto"/>
          <w:szCs w:val="22"/>
          <w:rtl/>
        </w:rPr>
        <w:t>? מה ניתן להשיג כשאנחנו מתוודים? למה זה חשוב גם למי שחטא וגם למי שנפגע? למה זה בכל זאת קשה מאד?</w:t>
      </w:r>
    </w:p>
    <w:p w:rsidR="00183A23" w:rsidRPr="005A75EA" w:rsidRDefault="00183A23" w:rsidP="0044416F">
      <w:pPr>
        <w:bidi/>
        <w:rPr>
          <w:rFonts w:asciiTheme="minorBidi" w:hAnsiTheme="minorBidi" w:cstheme="minorBidi"/>
          <w:color w:val="auto"/>
          <w:szCs w:val="22"/>
          <w:rtl/>
        </w:rPr>
      </w:pPr>
      <w:r w:rsidRPr="005A75EA">
        <w:rPr>
          <w:rFonts w:asciiTheme="minorBidi" w:hAnsiTheme="minorBidi" w:cstheme="minorBidi" w:hint="cs"/>
          <w:b/>
          <w:bCs/>
          <w:color w:val="auto"/>
          <w:szCs w:val="22"/>
          <w:rtl/>
        </w:rPr>
        <w:t>הלימוד בחברותות:</w:t>
      </w:r>
      <w:r w:rsidRPr="005A75EA">
        <w:rPr>
          <w:rFonts w:asciiTheme="minorBidi" w:hAnsiTheme="minorBidi" w:cstheme="minorBidi" w:hint="cs"/>
          <w:color w:val="auto"/>
          <w:szCs w:val="22"/>
          <w:rtl/>
        </w:rPr>
        <w:t xml:space="preserve"> </w:t>
      </w:r>
      <w:r w:rsidR="00527F74" w:rsidRPr="005A75EA">
        <w:rPr>
          <w:rFonts w:asciiTheme="minorBidi" w:hAnsiTheme="minorBidi" w:cstheme="minorBidi"/>
          <w:color w:val="auto"/>
          <w:szCs w:val="22"/>
          <w:rtl/>
        </w:rPr>
        <w:t>המקור המקראי הראשון</w:t>
      </w:r>
      <w:r w:rsidRPr="005A75EA">
        <w:rPr>
          <w:rFonts w:asciiTheme="minorBidi" w:hAnsiTheme="minorBidi" w:cstheme="minorBidi" w:hint="cs"/>
          <w:color w:val="auto"/>
          <w:szCs w:val="22"/>
          <w:rtl/>
        </w:rPr>
        <w:t xml:space="preserve">, טקס הכפרה </w:t>
      </w:r>
      <w:proofErr w:type="spellStart"/>
      <w:r w:rsidRPr="005A75EA">
        <w:rPr>
          <w:rFonts w:asciiTheme="minorBidi" w:hAnsiTheme="minorBidi" w:cstheme="minorBidi" w:hint="cs"/>
          <w:color w:val="auto"/>
          <w:szCs w:val="22"/>
          <w:rtl/>
        </w:rPr>
        <w:t>והוידוי</w:t>
      </w:r>
      <w:proofErr w:type="spellEnd"/>
      <w:r w:rsidRPr="005A75EA">
        <w:rPr>
          <w:rFonts w:asciiTheme="minorBidi" w:hAnsiTheme="minorBidi" w:cstheme="minorBidi" w:hint="cs"/>
          <w:color w:val="auto"/>
          <w:szCs w:val="22"/>
          <w:rtl/>
        </w:rPr>
        <w:t xml:space="preserve"> במקדש,</w:t>
      </w:r>
      <w:r w:rsidR="00527F74" w:rsidRPr="005A75EA">
        <w:rPr>
          <w:rFonts w:asciiTheme="minorBidi" w:hAnsiTheme="minorBidi" w:cstheme="minorBidi"/>
          <w:color w:val="auto"/>
          <w:szCs w:val="22"/>
          <w:rtl/>
        </w:rPr>
        <w:t xml:space="preserve"> נועד להראות לתלמידים שאמנם טקס הכפרה השתנה </w:t>
      </w:r>
      <w:r w:rsidRPr="005A75EA">
        <w:rPr>
          <w:rFonts w:asciiTheme="minorBidi" w:hAnsiTheme="minorBidi" w:cstheme="minorBidi" w:hint="cs"/>
          <w:color w:val="auto"/>
          <w:szCs w:val="22"/>
          <w:rtl/>
        </w:rPr>
        <w:t xml:space="preserve">בימינו </w:t>
      </w:r>
      <w:r w:rsidR="00527F74" w:rsidRPr="005A75EA">
        <w:rPr>
          <w:rFonts w:asciiTheme="minorBidi" w:hAnsiTheme="minorBidi" w:cstheme="minorBidi"/>
          <w:color w:val="auto"/>
          <w:szCs w:val="22"/>
          <w:rtl/>
        </w:rPr>
        <w:t xml:space="preserve">בצורה דרמטית, </w:t>
      </w:r>
      <w:r w:rsidRPr="005A75EA">
        <w:rPr>
          <w:rFonts w:asciiTheme="minorBidi" w:hAnsiTheme="minorBidi" w:cstheme="minorBidi" w:hint="cs"/>
          <w:color w:val="auto"/>
          <w:szCs w:val="22"/>
          <w:rtl/>
        </w:rPr>
        <w:t xml:space="preserve">אך </w:t>
      </w:r>
      <w:proofErr w:type="spellStart"/>
      <w:r w:rsidR="00527F74" w:rsidRPr="005A75EA">
        <w:rPr>
          <w:rFonts w:asciiTheme="minorBidi" w:hAnsiTheme="minorBidi" w:cstheme="minorBidi"/>
          <w:color w:val="auto"/>
          <w:szCs w:val="22"/>
          <w:rtl/>
        </w:rPr>
        <w:t>הוידוי</w:t>
      </w:r>
      <w:proofErr w:type="spellEnd"/>
      <w:r w:rsidR="00527F74" w:rsidRPr="005A75EA">
        <w:rPr>
          <w:rFonts w:asciiTheme="minorBidi" w:hAnsiTheme="minorBidi" w:cstheme="minorBidi"/>
          <w:color w:val="auto"/>
          <w:szCs w:val="22"/>
          <w:rtl/>
        </w:rPr>
        <w:t xml:space="preserve"> נשאר. המקור השני </w:t>
      </w:r>
      <w:r w:rsidR="0044416F" w:rsidRPr="005A75EA">
        <w:rPr>
          <w:rFonts w:asciiTheme="minorBidi" w:hAnsiTheme="minorBidi" w:cstheme="minorBidi"/>
          <w:color w:val="auto"/>
          <w:szCs w:val="22"/>
          <w:rtl/>
        </w:rPr>
        <w:t xml:space="preserve">מתאר </w:t>
      </w:r>
      <w:r w:rsidR="0044416F" w:rsidRPr="005A75EA">
        <w:rPr>
          <w:rFonts w:asciiTheme="minorBidi" w:hAnsiTheme="minorBidi" w:cstheme="minorBidi" w:hint="cs"/>
          <w:color w:val="auto"/>
          <w:szCs w:val="22"/>
          <w:rtl/>
        </w:rPr>
        <w:t>כיצד יש להתוודות לפי ההלכה</w:t>
      </w:r>
      <w:r w:rsidR="00527F74" w:rsidRPr="005A75EA">
        <w:rPr>
          <w:rFonts w:asciiTheme="minorBidi" w:hAnsiTheme="minorBidi" w:cstheme="minorBidi"/>
          <w:color w:val="auto"/>
          <w:szCs w:val="22"/>
          <w:rtl/>
        </w:rPr>
        <w:t>. המקורות ב</w:t>
      </w:r>
      <w:r w:rsidR="0044416F" w:rsidRPr="005A75EA">
        <w:rPr>
          <w:rFonts w:asciiTheme="minorBidi" w:hAnsiTheme="minorBidi" w:cstheme="minorBidi" w:hint="cs"/>
          <w:color w:val="auto"/>
          <w:szCs w:val="22"/>
          <w:rtl/>
        </w:rPr>
        <w:t>סעיף</w:t>
      </w:r>
      <w:r w:rsidR="00527F74" w:rsidRPr="005A75EA">
        <w:rPr>
          <w:rFonts w:asciiTheme="minorBidi" w:hAnsiTheme="minorBidi" w:cstheme="minorBidi"/>
          <w:color w:val="auto"/>
          <w:szCs w:val="22"/>
          <w:rtl/>
        </w:rPr>
        <w:t xml:space="preserve"> 3 מצהירים </w:t>
      </w:r>
      <w:r w:rsidR="0044416F" w:rsidRPr="005A75EA">
        <w:rPr>
          <w:rFonts w:asciiTheme="minorBidi" w:hAnsiTheme="minorBidi" w:cstheme="minorBidi" w:hint="cs"/>
          <w:color w:val="auto"/>
          <w:szCs w:val="22"/>
          <w:rtl/>
        </w:rPr>
        <w:t>על</w:t>
      </w:r>
      <w:r w:rsidR="00527F74" w:rsidRPr="005A75EA">
        <w:rPr>
          <w:rFonts w:asciiTheme="minorBidi" w:hAnsiTheme="minorBidi" w:cstheme="minorBidi"/>
          <w:color w:val="auto"/>
          <w:szCs w:val="22"/>
          <w:rtl/>
        </w:rPr>
        <w:t xml:space="preserve"> חשיבותו המרכזית של </w:t>
      </w:r>
      <w:proofErr w:type="spellStart"/>
      <w:r w:rsidR="00527F74" w:rsidRPr="005A75EA">
        <w:rPr>
          <w:rFonts w:asciiTheme="minorBidi" w:hAnsiTheme="minorBidi" w:cstheme="minorBidi"/>
          <w:color w:val="auto"/>
          <w:szCs w:val="22"/>
          <w:rtl/>
        </w:rPr>
        <w:t>הוידוי</w:t>
      </w:r>
      <w:proofErr w:type="spellEnd"/>
      <w:r w:rsidR="00527F74" w:rsidRPr="005A75EA">
        <w:rPr>
          <w:rFonts w:asciiTheme="minorBidi" w:hAnsiTheme="minorBidi" w:cstheme="minorBidi"/>
          <w:color w:val="auto"/>
          <w:szCs w:val="22"/>
          <w:rtl/>
        </w:rPr>
        <w:t xml:space="preserve"> בתהליך התשובה והשפעתו </w:t>
      </w:r>
      <w:proofErr w:type="spellStart"/>
      <w:r w:rsidR="00527F74" w:rsidRPr="005A75EA">
        <w:rPr>
          <w:rFonts w:asciiTheme="minorBidi" w:hAnsiTheme="minorBidi" w:cstheme="minorBidi"/>
          <w:color w:val="auto"/>
          <w:szCs w:val="22"/>
          <w:rtl/>
        </w:rPr>
        <w:t>המיידית</w:t>
      </w:r>
      <w:proofErr w:type="spellEnd"/>
      <w:r w:rsidR="00527F74" w:rsidRPr="005A75EA">
        <w:rPr>
          <w:rFonts w:asciiTheme="minorBidi" w:hAnsiTheme="minorBidi" w:cstheme="minorBidi"/>
          <w:color w:val="auto"/>
          <w:szCs w:val="22"/>
          <w:rtl/>
        </w:rPr>
        <w:t xml:space="preserve"> על גורלו של החוטא. </w:t>
      </w:r>
      <w:r w:rsidR="0044416F" w:rsidRPr="005A75EA">
        <w:rPr>
          <w:rFonts w:asciiTheme="minorBidi" w:hAnsiTheme="minorBidi" w:cstheme="minorBidi" w:hint="cs"/>
          <w:color w:val="auto"/>
          <w:szCs w:val="22"/>
          <w:rtl/>
        </w:rPr>
        <w:t xml:space="preserve">אנו </w:t>
      </w:r>
      <w:r w:rsidR="00527F74" w:rsidRPr="005A75EA">
        <w:rPr>
          <w:rFonts w:asciiTheme="minorBidi" w:hAnsiTheme="minorBidi" w:cstheme="minorBidi"/>
          <w:color w:val="auto"/>
          <w:szCs w:val="22"/>
          <w:rtl/>
        </w:rPr>
        <w:t>מוצאים את אותו הרעיון בתרבות המערבית כפי שמדגים הפתגם העממי.</w:t>
      </w:r>
      <w:r w:rsidR="0044416F" w:rsidRPr="005A75EA">
        <w:rPr>
          <w:rFonts w:asciiTheme="minorBidi" w:hAnsiTheme="minorBidi" w:cstheme="minorBidi" w:hint="cs"/>
          <w:color w:val="auto"/>
          <w:szCs w:val="22"/>
          <w:rtl/>
        </w:rPr>
        <w:t xml:space="preserve"> </w:t>
      </w:r>
      <w:r w:rsidR="00527F74" w:rsidRPr="005A75EA">
        <w:rPr>
          <w:rFonts w:asciiTheme="minorBidi" w:hAnsiTheme="minorBidi" w:cstheme="minorBidi"/>
          <w:color w:val="auto"/>
          <w:szCs w:val="22"/>
          <w:rtl/>
        </w:rPr>
        <w:t xml:space="preserve">בשלב זה, חשוב לשאול מהו התהליך הפנימי שמוביל </w:t>
      </w:r>
      <w:proofErr w:type="spellStart"/>
      <w:r w:rsidR="00527F74" w:rsidRPr="005A75EA">
        <w:rPr>
          <w:rFonts w:asciiTheme="minorBidi" w:hAnsiTheme="minorBidi" w:cstheme="minorBidi"/>
          <w:color w:val="auto"/>
          <w:szCs w:val="22"/>
          <w:rtl/>
        </w:rPr>
        <w:t>לוידוי</w:t>
      </w:r>
      <w:proofErr w:type="spellEnd"/>
      <w:r w:rsidR="00527F74" w:rsidRPr="005A75EA">
        <w:rPr>
          <w:rFonts w:asciiTheme="minorBidi" w:hAnsiTheme="minorBidi" w:cstheme="minorBidi"/>
          <w:color w:val="auto"/>
          <w:szCs w:val="22"/>
          <w:rtl/>
        </w:rPr>
        <w:t xml:space="preserve">. וכך מתברר </w:t>
      </w:r>
      <w:proofErr w:type="spellStart"/>
      <w:r w:rsidR="00527F74" w:rsidRPr="005A75EA">
        <w:rPr>
          <w:rFonts w:asciiTheme="minorBidi" w:hAnsiTheme="minorBidi" w:cstheme="minorBidi"/>
          <w:color w:val="auto"/>
          <w:szCs w:val="22"/>
          <w:rtl/>
        </w:rPr>
        <w:t>שהוידוי</w:t>
      </w:r>
      <w:proofErr w:type="spellEnd"/>
      <w:r w:rsidR="00527F74" w:rsidRPr="005A75EA">
        <w:rPr>
          <w:rFonts w:asciiTheme="minorBidi" w:hAnsiTheme="minorBidi" w:cstheme="minorBidi"/>
          <w:color w:val="auto"/>
          <w:szCs w:val="22"/>
          <w:rtl/>
        </w:rPr>
        <w:t xml:space="preserve"> אינו רק מילים שמדקלמים אלא פעולה של </w:t>
      </w:r>
      <w:proofErr w:type="spellStart"/>
      <w:r w:rsidR="00527F74" w:rsidRPr="005A75EA">
        <w:rPr>
          <w:rFonts w:asciiTheme="minorBidi" w:hAnsiTheme="minorBidi" w:cstheme="minorBidi"/>
          <w:color w:val="auto"/>
          <w:szCs w:val="22"/>
          <w:rtl/>
        </w:rPr>
        <w:t>ממש.המשימה</w:t>
      </w:r>
      <w:proofErr w:type="spellEnd"/>
      <w:r w:rsidR="00527F74" w:rsidRPr="005A75EA">
        <w:rPr>
          <w:rFonts w:asciiTheme="minorBidi" w:hAnsiTheme="minorBidi" w:cstheme="minorBidi"/>
          <w:color w:val="auto"/>
          <w:szCs w:val="22"/>
          <w:rtl/>
        </w:rPr>
        <w:t xml:space="preserve"> האופציונלית נותנת אפשרות לתלמיד לבחון את כוח </w:t>
      </w:r>
      <w:proofErr w:type="spellStart"/>
      <w:r w:rsidR="00527F74" w:rsidRPr="005A75EA">
        <w:rPr>
          <w:rFonts w:asciiTheme="minorBidi" w:hAnsiTheme="minorBidi" w:cstheme="minorBidi"/>
          <w:color w:val="auto"/>
          <w:szCs w:val="22"/>
          <w:rtl/>
        </w:rPr>
        <w:t>הוידוי</w:t>
      </w:r>
      <w:proofErr w:type="spellEnd"/>
      <w:r w:rsidR="00527F74" w:rsidRPr="005A75EA">
        <w:rPr>
          <w:rFonts w:asciiTheme="minorBidi" w:hAnsiTheme="minorBidi" w:cstheme="minorBidi"/>
          <w:color w:val="auto"/>
          <w:szCs w:val="22"/>
          <w:rtl/>
        </w:rPr>
        <w:t xml:space="preserve"> בסיפור שהוא מכיר. כוח של תיקון.</w:t>
      </w:r>
    </w:p>
    <w:p w:rsidR="0044416F" w:rsidRPr="005A75EA" w:rsidRDefault="0044416F" w:rsidP="0044416F">
      <w:pPr>
        <w:bidi/>
        <w:rPr>
          <w:rFonts w:asciiTheme="minorBidi" w:hAnsiTheme="minorBidi" w:cstheme="minorBidi"/>
          <w:color w:val="auto"/>
          <w:szCs w:val="22"/>
        </w:rPr>
      </w:pPr>
      <w:r w:rsidRPr="005A75EA">
        <w:rPr>
          <w:rFonts w:asciiTheme="minorBidi" w:hAnsiTheme="minorBidi" w:cstheme="minorBidi" w:hint="cs"/>
          <w:color w:val="auto"/>
          <w:szCs w:val="22"/>
          <w:rtl/>
        </w:rPr>
        <w:t>ניתן להרחיב ולהעמיק את הלימוד עם משימות נוספות</w:t>
      </w:r>
    </w:p>
    <w:p w:rsidR="00D37271" w:rsidRPr="005A75EA" w:rsidRDefault="00D37271" w:rsidP="0044416F">
      <w:pPr>
        <w:bidi/>
        <w:spacing w:after="0"/>
        <w:contextualSpacing/>
        <w:rPr>
          <w:rFonts w:asciiTheme="minorBidi" w:hAnsiTheme="minorBidi" w:cstheme="minorBidi"/>
          <w:b/>
          <w:color w:val="auto"/>
          <w:szCs w:val="22"/>
          <w:u w:val="single"/>
        </w:rPr>
      </w:pPr>
      <w:proofErr w:type="spellStart"/>
      <w:r w:rsidRPr="005A75EA">
        <w:rPr>
          <w:rFonts w:asciiTheme="minorBidi" w:hAnsiTheme="minorBidi" w:cstheme="minorBidi"/>
          <w:b/>
          <w:color w:val="auto"/>
          <w:szCs w:val="22"/>
          <w:u w:val="single"/>
          <w:rtl/>
        </w:rPr>
        <w:t>הוידוי</w:t>
      </w:r>
      <w:proofErr w:type="spellEnd"/>
      <w:r w:rsidRPr="005A75EA">
        <w:rPr>
          <w:rFonts w:asciiTheme="minorBidi" w:hAnsiTheme="minorBidi" w:cstheme="minorBidi"/>
          <w:b/>
          <w:color w:val="auto"/>
          <w:szCs w:val="22"/>
          <w:u w:val="single"/>
          <w:rtl/>
        </w:rPr>
        <w:t xml:space="preserve"> כנקודת מפנה בסיפור אישי</w:t>
      </w:r>
    </w:p>
    <w:p w:rsidR="00D37271" w:rsidRPr="005A75EA" w:rsidRDefault="00D37271" w:rsidP="0044416F">
      <w:pPr>
        <w:bidi/>
        <w:spacing w:after="0"/>
        <w:rPr>
          <w:rFonts w:asciiTheme="minorBidi" w:hAnsiTheme="minorBidi" w:cstheme="minorBidi"/>
          <w:color w:val="auto"/>
          <w:szCs w:val="22"/>
        </w:rPr>
      </w:pPr>
      <w:r w:rsidRPr="005A75EA">
        <w:rPr>
          <w:rFonts w:asciiTheme="minorBidi" w:hAnsiTheme="minorBidi" w:cstheme="minorBidi"/>
          <w:color w:val="auto"/>
          <w:szCs w:val="22"/>
          <w:rtl/>
        </w:rPr>
        <w:t>למשימה הזאת נדרשים היכרות טובה עם סיפור התורה המדובר וגם מספיק זמן לשיחה. אפשר להשתמש בכל סיפור  שיש בו חטא. ניתן לדוגמה להשתמש בסיפור שנלמד בשיעור תורה.</w:t>
      </w:r>
    </w:p>
    <w:p w:rsidR="00D37271" w:rsidRPr="005A75EA" w:rsidRDefault="0044416F" w:rsidP="0044416F">
      <w:pPr>
        <w:bidi/>
        <w:spacing w:after="0"/>
        <w:rPr>
          <w:rFonts w:asciiTheme="minorBidi" w:hAnsiTheme="minorBidi" w:cstheme="minorBidi"/>
          <w:color w:val="auto"/>
          <w:szCs w:val="22"/>
        </w:rPr>
      </w:pPr>
      <w:r w:rsidRPr="005A75EA">
        <w:rPr>
          <w:rFonts w:asciiTheme="minorBidi" w:hAnsiTheme="minorBidi" w:cstheme="minorBidi"/>
          <w:color w:val="auto"/>
          <w:szCs w:val="22"/>
          <w:rtl/>
        </w:rPr>
        <w:t xml:space="preserve">המשימה: </w:t>
      </w:r>
      <w:r w:rsidR="00D37271" w:rsidRPr="005A75EA">
        <w:rPr>
          <w:rFonts w:asciiTheme="minorBidi" w:hAnsiTheme="minorBidi" w:cstheme="minorBidi"/>
          <w:color w:val="auto"/>
          <w:szCs w:val="22"/>
          <w:rtl/>
        </w:rPr>
        <w:t xml:space="preserve">בתורה מספרים לנו על דמויות שחטאו ולא התוודו. </w:t>
      </w:r>
      <w:r w:rsidRPr="005A75EA">
        <w:rPr>
          <w:rFonts w:asciiTheme="minorBidi" w:hAnsiTheme="minorBidi" w:cstheme="minorBidi"/>
          <w:color w:val="auto"/>
          <w:szCs w:val="22"/>
          <w:rtl/>
        </w:rPr>
        <w:t>ה</w:t>
      </w:r>
      <w:r w:rsidR="00D37271" w:rsidRPr="005A75EA">
        <w:rPr>
          <w:rFonts w:asciiTheme="minorBidi" w:hAnsiTheme="minorBidi" w:cstheme="minorBidi"/>
          <w:color w:val="auto"/>
          <w:szCs w:val="22"/>
          <w:rtl/>
        </w:rPr>
        <w:t>זכירו בקצרה את הסיפור שבחרתם בו וש</w:t>
      </w:r>
      <w:r w:rsidRPr="005A75EA">
        <w:rPr>
          <w:rFonts w:asciiTheme="minorBidi" w:hAnsiTheme="minorBidi" w:cstheme="minorBidi"/>
          <w:color w:val="auto"/>
          <w:szCs w:val="22"/>
          <w:rtl/>
        </w:rPr>
        <w:t>וחח</w:t>
      </w:r>
      <w:r w:rsidR="00D37271" w:rsidRPr="005A75EA">
        <w:rPr>
          <w:rFonts w:asciiTheme="minorBidi" w:hAnsiTheme="minorBidi" w:cstheme="minorBidi"/>
          <w:color w:val="auto"/>
          <w:szCs w:val="22"/>
          <w:rtl/>
        </w:rPr>
        <w:t xml:space="preserve">ו </w:t>
      </w:r>
      <w:r w:rsidRPr="005A75EA">
        <w:rPr>
          <w:rFonts w:asciiTheme="minorBidi" w:hAnsiTheme="minorBidi" w:cstheme="minorBidi"/>
          <w:color w:val="auto"/>
          <w:szCs w:val="22"/>
          <w:rtl/>
        </w:rPr>
        <w:t>עליו עם</w:t>
      </w:r>
      <w:r w:rsidR="00D37271" w:rsidRPr="005A75EA">
        <w:rPr>
          <w:rFonts w:asciiTheme="minorBidi" w:hAnsiTheme="minorBidi" w:cstheme="minorBidi"/>
          <w:color w:val="auto"/>
          <w:szCs w:val="22"/>
          <w:rtl/>
        </w:rPr>
        <w:t xml:space="preserve"> התלמידים</w:t>
      </w:r>
      <w:r w:rsidRPr="005A75EA">
        <w:rPr>
          <w:rFonts w:asciiTheme="minorBidi" w:hAnsiTheme="minorBidi" w:cstheme="minorBidi"/>
          <w:color w:val="auto"/>
          <w:szCs w:val="22"/>
          <w:rtl/>
        </w:rPr>
        <w:t>.</w:t>
      </w:r>
      <w:r w:rsidR="00D37271" w:rsidRPr="005A75EA">
        <w:rPr>
          <w:rFonts w:asciiTheme="minorBidi" w:hAnsiTheme="minorBidi" w:cstheme="minorBidi"/>
          <w:color w:val="auto"/>
          <w:szCs w:val="22"/>
          <w:rtl/>
        </w:rPr>
        <w:t xml:space="preserve">  </w:t>
      </w:r>
    </w:p>
    <w:p w:rsidR="00D37271" w:rsidRPr="005A75EA" w:rsidRDefault="00D37271" w:rsidP="0044416F">
      <w:pPr>
        <w:bidi/>
        <w:spacing w:after="0"/>
        <w:rPr>
          <w:rFonts w:asciiTheme="minorBidi" w:hAnsiTheme="minorBidi" w:cstheme="minorBidi"/>
          <w:color w:val="auto"/>
          <w:szCs w:val="22"/>
        </w:rPr>
      </w:pPr>
      <w:r w:rsidRPr="005A75EA">
        <w:rPr>
          <w:rFonts w:asciiTheme="minorBidi" w:hAnsiTheme="minorBidi" w:cstheme="minorBidi"/>
          <w:color w:val="auto"/>
          <w:szCs w:val="22"/>
          <w:u w:val="single"/>
          <w:rtl/>
        </w:rPr>
        <w:t>דוגמה: סיפור חטא אדם וחוה</w:t>
      </w:r>
      <w:r w:rsidRPr="005A75EA">
        <w:rPr>
          <w:rFonts w:asciiTheme="minorBidi" w:hAnsiTheme="minorBidi" w:cstheme="minorBidi"/>
          <w:color w:val="auto"/>
          <w:szCs w:val="22"/>
          <w:rtl/>
        </w:rPr>
        <w:t xml:space="preserve"> </w:t>
      </w:r>
      <w:r w:rsidR="0044416F" w:rsidRPr="005A75EA">
        <w:rPr>
          <w:rFonts w:asciiTheme="minorBidi" w:hAnsiTheme="minorBidi" w:cstheme="minorBidi"/>
          <w:color w:val="auto"/>
          <w:szCs w:val="22"/>
          <w:rtl/>
        </w:rPr>
        <w:t xml:space="preserve">מה היו </w:t>
      </w:r>
      <w:r w:rsidRPr="005A75EA">
        <w:rPr>
          <w:rFonts w:asciiTheme="minorBidi" w:hAnsiTheme="minorBidi" w:cstheme="minorBidi"/>
          <w:color w:val="auto"/>
          <w:szCs w:val="22"/>
          <w:rtl/>
        </w:rPr>
        <w:t>תגובות</w:t>
      </w:r>
      <w:r w:rsidR="0044416F" w:rsidRPr="005A75EA">
        <w:rPr>
          <w:rFonts w:asciiTheme="minorBidi" w:hAnsiTheme="minorBidi" w:cstheme="minorBidi"/>
          <w:color w:val="auto"/>
          <w:szCs w:val="22"/>
          <w:rtl/>
        </w:rPr>
        <w:t>י</w:t>
      </w:r>
      <w:r w:rsidRPr="005A75EA">
        <w:rPr>
          <w:rFonts w:asciiTheme="minorBidi" w:hAnsiTheme="minorBidi" w:cstheme="minorBidi"/>
          <w:color w:val="auto"/>
          <w:szCs w:val="22"/>
          <w:rtl/>
        </w:rPr>
        <w:t xml:space="preserve">הם כשה' שאל אותם על החטא שלהם? למה הם הגיבו כך? מה נגרם מהתגובה שלהם?  לדעתכם, איך הדברים היו משתלשלים אילו אדם וחוה היו מתוודים על </w:t>
      </w:r>
      <w:proofErr w:type="spellStart"/>
      <w:r w:rsidRPr="005A75EA">
        <w:rPr>
          <w:rFonts w:asciiTheme="minorBidi" w:hAnsiTheme="minorBidi" w:cstheme="minorBidi"/>
          <w:color w:val="auto"/>
          <w:szCs w:val="22"/>
          <w:rtl/>
        </w:rPr>
        <w:t>חטאהם</w:t>
      </w:r>
      <w:proofErr w:type="spellEnd"/>
      <w:r w:rsidRPr="005A75EA">
        <w:rPr>
          <w:rFonts w:asciiTheme="minorBidi" w:hAnsiTheme="minorBidi" w:cstheme="minorBidi"/>
          <w:color w:val="auto"/>
          <w:szCs w:val="22"/>
          <w:rtl/>
        </w:rPr>
        <w:t>?</w:t>
      </w:r>
    </w:p>
    <w:p w:rsidR="00D37271" w:rsidRPr="005A75EA" w:rsidRDefault="00D37271" w:rsidP="0044416F">
      <w:pPr>
        <w:bidi/>
        <w:rPr>
          <w:rFonts w:asciiTheme="minorBidi" w:hAnsiTheme="minorBidi" w:cstheme="minorBidi"/>
          <w:color w:val="auto"/>
          <w:szCs w:val="22"/>
        </w:rPr>
      </w:pPr>
      <w:r w:rsidRPr="005A75EA">
        <w:rPr>
          <w:rFonts w:asciiTheme="minorBidi" w:hAnsiTheme="minorBidi" w:cstheme="minorBidi"/>
          <w:color w:val="auto"/>
          <w:szCs w:val="22"/>
          <w:rtl/>
        </w:rPr>
        <w:t xml:space="preserve">ביקשו מהתלמידים לדמיין את הווידוי שלא היה ואת תגובתו של אלוקים. </w:t>
      </w:r>
    </w:p>
    <w:p w:rsidR="00D37271" w:rsidRPr="005A75EA" w:rsidRDefault="00D37271" w:rsidP="00D37271">
      <w:pPr>
        <w:bidi/>
        <w:rPr>
          <w:color w:val="auto"/>
        </w:rPr>
      </w:pPr>
    </w:p>
    <w:p w:rsidR="00D37271" w:rsidRPr="005A75EA" w:rsidRDefault="00D37271" w:rsidP="00D37271">
      <w:pPr>
        <w:bidi/>
        <w:rPr>
          <w:rFonts w:asciiTheme="minorBidi" w:hAnsiTheme="minorBidi" w:cstheme="minorBidi"/>
          <w:b/>
          <w:bCs/>
          <w:color w:val="auto"/>
          <w:szCs w:val="22"/>
        </w:rPr>
      </w:pPr>
      <w:r w:rsidRPr="005A75EA">
        <w:rPr>
          <w:rFonts w:asciiTheme="minorBidi" w:hAnsiTheme="minorBidi" w:cstheme="minorBidi"/>
          <w:b/>
          <w:bCs/>
          <w:color w:val="auto"/>
          <w:szCs w:val="22"/>
          <w:rtl/>
        </w:rPr>
        <w:t>אסיף:</w:t>
      </w:r>
      <w:r w:rsidRPr="005A75EA">
        <w:rPr>
          <w:rFonts w:asciiTheme="minorBidi" w:hAnsiTheme="minorBidi" w:cstheme="minorBidi"/>
          <w:b/>
          <w:bCs/>
          <w:color w:val="auto"/>
          <w:szCs w:val="22"/>
        </w:rPr>
        <w:t xml:space="preserve"> </w:t>
      </w:r>
    </w:p>
    <w:p w:rsidR="00D37271" w:rsidRPr="005A75EA" w:rsidRDefault="000801EF" w:rsidP="00D37271">
      <w:pPr>
        <w:numPr>
          <w:ilvl w:val="0"/>
          <w:numId w:val="3"/>
        </w:numPr>
        <w:bidi/>
        <w:spacing w:after="0"/>
        <w:ind w:hanging="359"/>
        <w:contextualSpacing/>
        <w:rPr>
          <w:rFonts w:asciiTheme="minorBidi" w:hAnsiTheme="minorBidi" w:cstheme="minorBidi"/>
          <w:b/>
          <w:color w:val="auto"/>
          <w:szCs w:val="22"/>
          <w:u w:val="single"/>
        </w:rPr>
      </w:pPr>
      <w:r w:rsidRPr="005A75EA">
        <w:rPr>
          <w:rFonts w:asciiTheme="minorBidi" w:hAnsiTheme="minorBidi" w:cstheme="minorBidi"/>
          <w:b/>
          <w:color w:val="auto"/>
          <w:szCs w:val="22"/>
          <w:u w:val="single"/>
          <w:rtl/>
        </w:rPr>
        <w:t>סיכום</w:t>
      </w:r>
    </w:p>
    <w:p w:rsidR="00D37271" w:rsidRPr="005A75EA" w:rsidRDefault="00D37271" w:rsidP="000801EF">
      <w:pPr>
        <w:bidi/>
        <w:spacing w:after="0"/>
        <w:ind w:left="360"/>
        <w:rPr>
          <w:rFonts w:asciiTheme="minorBidi" w:hAnsiTheme="minorBidi" w:cstheme="minorBidi"/>
          <w:color w:val="auto"/>
          <w:szCs w:val="22"/>
        </w:rPr>
      </w:pPr>
      <w:r w:rsidRPr="005A75EA">
        <w:rPr>
          <w:rFonts w:asciiTheme="minorBidi" w:hAnsiTheme="minorBidi" w:cstheme="minorBidi"/>
          <w:color w:val="auto"/>
          <w:szCs w:val="22"/>
          <w:rtl/>
        </w:rPr>
        <w:t xml:space="preserve">מכל המקורות שלמדנו עולה הרעיון </w:t>
      </w:r>
      <w:proofErr w:type="spellStart"/>
      <w:r w:rsidRPr="005A75EA">
        <w:rPr>
          <w:rFonts w:asciiTheme="minorBidi" w:hAnsiTheme="minorBidi" w:cstheme="minorBidi"/>
          <w:color w:val="auto"/>
          <w:szCs w:val="22"/>
          <w:rtl/>
        </w:rPr>
        <w:t>שהוידוי</w:t>
      </w:r>
      <w:proofErr w:type="spellEnd"/>
      <w:r w:rsidRPr="005A75EA">
        <w:rPr>
          <w:rFonts w:asciiTheme="minorBidi" w:hAnsiTheme="minorBidi" w:cstheme="minorBidi"/>
          <w:color w:val="auto"/>
          <w:szCs w:val="22"/>
          <w:rtl/>
        </w:rPr>
        <w:t xml:space="preserve"> הוא</w:t>
      </w:r>
      <w:r w:rsidR="000801EF" w:rsidRPr="005A75EA">
        <w:rPr>
          <w:rFonts w:asciiTheme="minorBidi" w:hAnsiTheme="minorBidi" w:cstheme="minorBidi" w:hint="cs"/>
          <w:color w:val="auto"/>
          <w:szCs w:val="22"/>
          <w:rtl/>
        </w:rPr>
        <w:t xml:space="preserve"> שלב</w:t>
      </w:r>
      <w:r w:rsidRPr="005A75EA">
        <w:rPr>
          <w:rFonts w:asciiTheme="minorBidi" w:hAnsiTheme="minorBidi" w:cstheme="minorBidi"/>
          <w:color w:val="auto"/>
          <w:szCs w:val="22"/>
          <w:rtl/>
        </w:rPr>
        <w:t xml:space="preserve"> מרכזי בתהליך התשובה. וידוי בעל פה הוא </w:t>
      </w:r>
      <w:r w:rsidR="000801EF" w:rsidRPr="005A75EA">
        <w:rPr>
          <w:rFonts w:asciiTheme="minorBidi" w:hAnsiTheme="minorBidi" w:cstheme="minorBidi" w:hint="cs"/>
          <w:color w:val="auto"/>
          <w:szCs w:val="22"/>
          <w:rtl/>
        </w:rPr>
        <w:t>מעשה</w:t>
      </w:r>
      <w:r w:rsidRPr="005A75EA">
        <w:rPr>
          <w:rFonts w:asciiTheme="minorBidi" w:hAnsiTheme="minorBidi" w:cstheme="minorBidi"/>
          <w:color w:val="auto"/>
          <w:szCs w:val="22"/>
          <w:rtl/>
        </w:rPr>
        <w:t xml:space="preserve"> שבו אנחנו מצד אחד, מקבלים את עול מלכות שמיים כלומר את המחויבות לתורה ומצוות</w:t>
      </w:r>
      <w:r w:rsidR="000801EF" w:rsidRPr="005A75EA">
        <w:rPr>
          <w:rFonts w:asciiTheme="minorBidi" w:hAnsiTheme="minorBidi" w:cstheme="minorBidi" w:hint="cs"/>
          <w:color w:val="auto"/>
          <w:szCs w:val="22"/>
          <w:rtl/>
        </w:rPr>
        <w:t>,</w:t>
      </w:r>
      <w:r w:rsidRPr="005A75EA">
        <w:rPr>
          <w:rFonts w:asciiTheme="minorBidi" w:hAnsiTheme="minorBidi" w:cstheme="minorBidi"/>
          <w:color w:val="auto"/>
          <w:szCs w:val="22"/>
          <w:rtl/>
        </w:rPr>
        <w:t xml:space="preserve"> ומצד שני לוקחים  אחריות על מעשינו. להתוודות זה לעמוד מול המראה ולא לברוח מהמציאות. וידוי הוא גם מעשה של חופש ושל בגרות. כי הרי בן אדם שאינו חופשי אינו יכול לשאת אחריות.  גם קטין אינו אחראי על מעשיו. </w:t>
      </w:r>
    </w:p>
    <w:p w:rsidR="00D37271" w:rsidRPr="005A75EA" w:rsidRDefault="00D37271" w:rsidP="00D37271">
      <w:pPr>
        <w:bidi/>
        <w:spacing w:after="0"/>
        <w:ind w:left="360"/>
        <w:rPr>
          <w:rFonts w:asciiTheme="minorBidi" w:hAnsiTheme="minorBidi" w:cstheme="minorBidi"/>
          <w:color w:val="auto"/>
          <w:szCs w:val="22"/>
        </w:rPr>
      </w:pPr>
    </w:p>
    <w:p w:rsidR="008B76FB" w:rsidRDefault="00D37271" w:rsidP="008B76FB">
      <w:pPr>
        <w:numPr>
          <w:ilvl w:val="0"/>
          <w:numId w:val="3"/>
        </w:numPr>
        <w:bidi/>
        <w:spacing w:after="0"/>
        <w:ind w:hanging="359"/>
        <w:contextualSpacing/>
        <w:rPr>
          <w:rFonts w:asciiTheme="minorBidi" w:hAnsiTheme="minorBidi" w:cstheme="minorBidi"/>
          <w:b/>
          <w:color w:val="auto"/>
          <w:szCs w:val="22"/>
        </w:rPr>
      </w:pPr>
      <w:bookmarkStart w:id="0" w:name="h.gjdgxs" w:colFirst="0" w:colLast="0"/>
      <w:bookmarkEnd w:id="0"/>
      <w:r w:rsidRPr="005A75EA">
        <w:rPr>
          <w:rFonts w:asciiTheme="minorBidi" w:hAnsiTheme="minorBidi" w:cstheme="minorBidi"/>
          <w:b/>
          <w:color w:val="auto"/>
          <w:szCs w:val="22"/>
          <w:u w:val="single"/>
          <w:rtl/>
        </w:rPr>
        <w:t>משימה אישית</w:t>
      </w:r>
      <w:r w:rsidRPr="005A75EA">
        <w:rPr>
          <w:rFonts w:asciiTheme="minorBidi" w:hAnsiTheme="minorBidi" w:cstheme="minorBidi"/>
          <w:b/>
          <w:color w:val="auto"/>
          <w:szCs w:val="22"/>
        </w:rPr>
        <w:t>:</w:t>
      </w:r>
      <w:r w:rsidRPr="005A75EA">
        <w:rPr>
          <w:rFonts w:asciiTheme="minorBidi" w:hAnsiTheme="minorBidi" w:cstheme="minorBidi"/>
          <w:color w:val="auto"/>
          <w:szCs w:val="22"/>
          <w:rtl/>
        </w:rPr>
        <w:t xml:space="preserve">  בקשו מהתלמידים לכתוב לעצמם וידוי אישי. ניתן לכתוב גם וידוי כיתתי או קהילתי ביחד</w:t>
      </w:r>
      <w:r w:rsidR="008B76FB">
        <w:rPr>
          <w:rFonts w:asciiTheme="minorBidi" w:hAnsiTheme="minorBidi" w:cstheme="minorBidi" w:hint="cs"/>
          <w:b/>
          <w:color w:val="auto"/>
          <w:szCs w:val="22"/>
          <w:rtl/>
        </w:rPr>
        <w:t>.</w:t>
      </w:r>
      <w:r w:rsidR="008B76FB">
        <w:rPr>
          <w:rFonts w:asciiTheme="minorBidi" w:hAnsiTheme="minorBidi" w:cstheme="minorBidi"/>
          <w:b/>
          <w:color w:val="auto"/>
          <w:szCs w:val="22"/>
          <w:rtl/>
        </w:rPr>
        <w:br/>
      </w:r>
    </w:p>
    <w:p w:rsidR="008B76FB" w:rsidRPr="008B76FB" w:rsidRDefault="000801EF" w:rsidP="008B76FB">
      <w:pPr>
        <w:numPr>
          <w:ilvl w:val="0"/>
          <w:numId w:val="3"/>
        </w:numPr>
        <w:bidi/>
        <w:spacing w:after="0"/>
        <w:ind w:hanging="359"/>
        <w:contextualSpacing/>
        <w:rPr>
          <w:rFonts w:asciiTheme="minorBidi" w:hAnsiTheme="minorBidi" w:cstheme="minorBidi"/>
          <w:b/>
          <w:color w:val="auto"/>
          <w:szCs w:val="22"/>
        </w:rPr>
      </w:pPr>
      <w:r w:rsidRPr="008B76FB">
        <w:rPr>
          <w:rFonts w:asciiTheme="minorBidi" w:hAnsiTheme="minorBidi" w:cstheme="minorBidi" w:hint="cs"/>
          <w:b/>
          <w:color w:val="auto"/>
          <w:szCs w:val="22"/>
          <w:u w:val="single"/>
          <w:rtl/>
        </w:rPr>
        <w:t>שירה משותפת</w:t>
      </w:r>
      <w:r w:rsidR="00D37271" w:rsidRPr="008B76FB">
        <w:rPr>
          <w:rFonts w:asciiTheme="minorBidi" w:hAnsiTheme="minorBidi" w:cstheme="minorBidi"/>
          <w:color w:val="auto"/>
          <w:szCs w:val="22"/>
          <w:rtl/>
        </w:rPr>
        <w:t xml:space="preserve"> </w:t>
      </w:r>
      <w:r w:rsidRPr="008B76FB">
        <w:rPr>
          <w:rFonts w:asciiTheme="minorBidi" w:hAnsiTheme="minorBidi" w:cstheme="minorBidi" w:hint="cs"/>
          <w:color w:val="auto"/>
          <w:szCs w:val="22"/>
          <w:rtl/>
        </w:rPr>
        <w:t xml:space="preserve">מצורף כאן </w:t>
      </w:r>
      <w:r w:rsidR="00D37271" w:rsidRPr="008B76FB">
        <w:rPr>
          <w:rFonts w:asciiTheme="minorBidi" w:hAnsiTheme="minorBidi" w:cstheme="minorBidi"/>
          <w:color w:val="auto"/>
          <w:szCs w:val="22"/>
          <w:rtl/>
        </w:rPr>
        <w:t>פיוט ספרדי מסדר הסליחות של חודש אלול</w:t>
      </w:r>
      <w:r w:rsidRPr="008B76FB">
        <w:rPr>
          <w:rFonts w:asciiTheme="minorBidi" w:hAnsiTheme="minorBidi" w:cstheme="minorBidi" w:hint="cs"/>
          <w:b/>
          <w:color w:val="auto"/>
          <w:szCs w:val="22"/>
          <w:rtl/>
        </w:rPr>
        <w:t xml:space="preserve">: "בן אדם מה לך נרדם'. הפיוט מזכיר את שלבי התשובה וקורא לכל אחד להתעורר ולחזור בתשובה. אפשר לעיין בפיוט בעזרת השאלות </w:t>
      </w:r>
      <w:r w:rsidRPr="008B76FB">
        <w:rPr>
          <w:rFonts w:asciiTheme="minorBidi" w:hAnsiTheme="minorBidi" w:cstheme="minorBidi" w:hint="cs"/>
          <w:b/>
          <w:color w:val="auto"/>
          <w:szCs w:val="22"/>
          <w:rtl/>
        </w:rPr>
        <w:lastRenderedPageBreak/>
        <w:t xml:space="preserve">המצורפות או רק לשיר אותו, מנגינתו קולחת </w:t>
      </w:r>
      <w:proofErr w:type="spellStart"/>
      <w:r w:rsidRPr="008B76FB">
        <w:rPr>
          <w:rFonts w:asciiTheme="minorBidi" w:hAnsiTheme="minorBidi" w:cstheme="minorBidi" w:hint="cs"/>
          <w:b/>
          <w:color w:val="auto"/>
          <w:szCs w:val="22"/>
          <w:rtl/>
        </w:rPr>
        <w:t>ותסחוף</w:t>
      </w:r>
      <w:proofErr w:type="spellEnd"/>
      <w:r w:rsidRPr="008B76FB">
        <w:rPr>
          <w:rFonts w:asciiTheme="minorBidi" w:hAnsiTheme="minorBidi" w:cstheme="minorBidi" w:hint="cs"/>
          <w:b/>
          <w:color w:val="auto"/>
          <w:szCs w:val="22"/>
          <w:rtl/>
        </w:rPr>
        <w:t xml:space="preserve"> בקלות גם את התלמידים שאינם מכירים אותו מהבית. (אם נהוג לשיר אותו בבית הספר בתקופת הסליחות, בוודאי כדאי להצביע על ההתייחסות של הפיוט </w:t>
      </w:r>
      <w:proofErr w:type="spellStart"/>
      <w:r w:rsidRPr="008B76FB">
        <w:rPr>
          <w:rFonts w:asciiTheme="minorBidi" w:hAnsiTheme="minorBidi" w:cstheme="minorBidi" w:hint="cs"/>
          <w:b/>
          <w:color w:val="auto"/>
          <w:szCs w:val="22"/>
          <w:rtl/>
        </w:rPr>
        <w:t>לוידוי</w:t>
      </w:r>
      <w:proofErr w:type="spellEnd"/>
      <w:r w:rsidRPr="008B76FB">
        <w:rPr>
          <w:rFonts w:asciiTheme="minorBidi" w:hAnsiTheme="minorBidi" w:cstheme="minorBidi" w:hint="cs"/>
          <w:b/>
          <w:color w:val="auto"/>
          <w:szCs w:val="22"/>
          <w:rtl/>
        </w:rPr>
        <w:t xml:space="preserve"> עליו למדנו.) </w:t>
      </w:r>
      <w:r w:rsidR="008B76FB" w:rsidRPr="008B76FB">
        <w:rPr>
          <w:rFonts w:asciiTheme="minorBidi" w:hAnsiTheme="minorBidi" w:cstheme="minorBidi"/>
          <w:b/>
          <w:color w:val="auto"/>
          <w:szCs w:val="22"/>
          <w:rtl/>
        </w:rPr>
        <w:t xml:space="preserve">בפיוט, </w:t>
      </w:r>
      <w:proofErr w:type="spellStart"/>
      <w:r w:rsidR="008B76FB" w:rsidRPr="008B76FB">
        <w:rPr>
          <w:rFonts w:asciiTheme="minorBidi" w:hAnsiTheme="minorBidi" w:cstheme="minorBidi"/>
          <w:b/>
          <w:color w:val="auto"/>
          <w:szCs w:val="22"/>
          <w:rtl/>
        </w:rPr>
        <w:t>הוידוי</w:t>
      </w:r>
      <w:proofErr w:type="spellEnd"/>
      <w:r w:rsidR="008B76FB" w:rsidRPr="008B76FB">
        <w:rPr>
          <w:rFonts w:asciiTheme="minorBidi" w:hAnsiTheme="minorBidi" w:cstheme="minorBidi"/>
          <w:b/>
          <w:color w:val="auto"/>
          <w:szCs w:val="22"/>
          <w:rtl/>
        </w:rPr>
        <w:t xml:space="preserve"> מוצג כמעשה גבורה הדורש  אומץ מיוחד. זו הזדמנות לשוחח על </w:t>
      </w:r>
      <w:r w:rsidR="008B76FB">
        <w:rPr>
          <w:rFonts w:asciiTheme="minorBidi" w:hAnsiTheme="minorBidi" w:cstheme="minorBidi" w:hint="cs"/>
          <w:b/>
          <w:color w:val="auto"/>
          <w:szCs w:val="22"/>
          <w:rtl/>
        </w:rPr>
        <w:t>כך</w:t>
      </w:r>
      <w:r w:rsidR="008B76FB" w:rsidRPr="008B76FB">
        <w:rPr>
          <w:rFonts w:asciiTheme="minorBidi" w:hAnsiTheme="minorBidi" w:cstheme="minorBidi"/>
          <w:b/>
          <w:color w:val="auto"/>
          <w:szCs w:val="22"/>
          <w:rtl/>
        </w:rPr>
        <w:t xml:space="preserve"> עם התלמידים ולהזכיר גם את סיפור הפתיח.</w:t>
      </w:r>
    </w:p>
    <w:p w:rsidR="00D37271" w:rsidRPr="000801EF" w:rsidRDefault="00D37271" w:rsidP="008B76FB">
      <w:pPr>
        <w:bidi/>
        <w:spacing w:after="0"/>
        <w:ind w:left="720"/>
        <w:contextualSpacing/>
        <w:rPr>
          <w:rFonts w:asciiTheme="minorBidi" w:hAnsiTheme="minorBidi" w:cstheme="minorBidi"/>
          <w:b/>
          <w:color w:val="auto"/>
          <w:szCs w:val="22"/>
          <w:highlight w:val="yellow"/>
        </w:rPr>
      </w:pPr>
    </w:p>
    <w:p w:rsidR="00D37271" w:rsidRDefault="00D37271">
      <w:pPr>
        <w:rPr>
          <w:rFonts w:asciiTheme="minorBidi" w:hAnsiTheme="minorBidi" w:cstheme="minorBidi"/>
          <w:b/>
          <w:bCs/>
          <w:szCs w:val="22"/>
          <w:rtl/>
        </w:rPr>
      </w:pPr>
      <w:r>
        <w:rPr>
          <w:rFonts w:asciiTheme="minorBidi" w:hAnsiTheme="minorBidi" w:cstheme="minorBidi"/>
          <w:b/>
          <w:bCs/>
          <w:szCs w:val="22"/>
          <w:rtl/>
        </w:rPr>
        <w:br w:type="page"/>
      </w:r>
    </w:p>
    <w:p w:rsidR="00183A23" w:rsidRPr="00183A23" w:rsidRDefault="00480922" w:rsidP="00183A23">
      <w:pPr>
        <w:bidi/>
        <w:rPr>
          <w:rFonts w:asciiTheme="minorBidi" w:hAnsiTheme="minorBidi" w:cstheme="minorBidi"/>
          <w:b/>
          <w:bCs/>
          <w:szCs w:val="22"/>
          <w:rtl/>
        </w:rPr>
      </w:pPr>
      <w:r>
        <w:rPr>
          <w:rFonts w:asciiTheme="minorBidi" w:hAnsiTheme="minorBidi" w:cstheme="minorBidi" w:hint="cs"/>
          <w:b/>
          <w:bCs/>
          <w:szCs w:val="22"/>
          <w:rtl/>
        </w:rPr>
        <w:lastRenderedPageBreak/>
        <w:t>פתיח</w:t>
      </w:r>
    </w:p>
    <w:p w:rsidR="00C15A8B" w:rsidRPr="00183A23" w:rsidRDefault="00527F74" w:rsidP="00310920">
      <w:pPr>
        <w:bidi/>
        <w:jc w:val="both"/>
        <w:rPr>
          <w:rFonts w:asciiTheme="minorBidi" w:hAnsiTheme="minorBidi" w:cstheme="minorBidi"/>
          <w:szCs w:val="22"/>
        </w:rPr>
      </w:pPr>
      <w:r w:rsidRPr="00183A23">
        <w:rPr>
          <w:rFonts w:asciiTheme="minorBidi" w:hAnsiTheme="minorBidi" w:cstheme="minorBidi"/>
          <w:szCs w:val="22"/>
          <w:rtl/>
        </w:rPr>
        <w:t xml:space="preserve">קראו את הסיפור הבא לפני כל הכיתה </w:t>
      </w:r>
    </w:p>
    <w:p w:rsidR="00310920" w:rsidRPr="00310920" w:rsidRDefault="00310920" w:rsidP="000523EC">
      <w:pPr>
        <w:pBdr>
          <w:top w:val="single" w:sz="4" w:space="1" w:color="auto"/>
          <w:left w:val="single" w:sz="4" w:space="4" w:color="auto"/>
          <w:bottom w:val="single" w:sz="4" w:space="1" w:color="auto"/>
          <w:right w:val="single" w:sz="4" w:space="4" w:color="auto"/>
        </w:pBdr>
        <w:jc w:val="right"/>
        <w:rPr>
          <w:rFonts w:asciiTheme="minorBidi" w:hAnsiTheme="minorBidi" w:cstheme="minorBidi"/>
          <w:i/>
          <w:szCs w:val="22"/>
          <w:rtl/>
        </w:rPr>
      </w:pPr>
      <w:bookmarkStart w:id="1" w:name="OLE_LINK1"/>
      <w:r w:rsidRPr="00310920">
        <w:rPr>
          <w:rFonts w:asciiTheme="minorBidi" w:hAnsiTheme="minorBidi" w:cs="Arial"/>
          <w:i/>
          <w:szCs w:val="22"/>
          <w:rtl/>
        </w:rPr>
        <w:t>בְּיוֹם רִאשׁוֹן, טַל מָצָא בָּרְחָבָה לְיַד בֵּית הַסֵּפֶר כַּדּוּר יָפֶה מְאֹד, כִּמְעַט חָדָשׁ, שֶׁכַּנִּרְאֶה נִשְׁכַּח שָׁם עַל יְדֵי</w:t>
      </w:r>
      <w:r w:rsidR="000523EC">
        <w:rPr>
          <w:rFonts w:asciiTheme="minorBidi" w:hAnsiTheme="minorBidi" w:cs="Arial"/>
          <w:i/>
          <w:szCs w:val="22"/>
        </w:rPr>
        <w:t xml:space="preserve"> </w:t>
      </w:r>
      <w:r w:rsidRPr="00310920">
        <w:rPr>
          <w:rFonts w:asciiTheme="minorBidi" w:hAnsiTheme="minorBidi" w:cs="Arial"/>
          <w:i/>
          <w:szCs w:val="22"/>
          <w:rtl/>
        </w:rPr>
        <w:t>אֶחָד הַתַּלְמִידִים. הוּא לָקַח אֶת הַכַּדּוּר הַבַּיְתָה וּבֶחָצֵר בֵּיתוֹ הִתְחִיל לִבְעוֹט בּוֹ. "מַמָּשׁ כַּדּוּר מְצוּיָּן" הוּא חָשַׁב, "בְּדִיּוּק כָּזֶה הָיִיתִי צָרִיךְ</w:t>
      </w:r>
      <w:r w:rsidRPr="00310920">
        <w:rPr>
          <w:rFonts w:asciiTheme="minorBidi" w:hAnsiTheme="minorBidi" w:cstheme="minorBidi"/>
          <w:i/>
          <w:szCs w:val="22"/>
        </w:rPr>
        <w:t>..."</w:t>
      </w:r>
    </w:p>
    <w:p w:rsidR="00310920" w:rsidRPr="00310920" w:rsidRDefault="00310920" w:rsidP="00310920">
      <w:pPr>
        <w:pBdr>
          <w:top w:val="single" w:sz="4" w:space="1" w:color="auto"/>
          <w:left w:val="single" w:sz="4" w:space="4" w:color="auto"/>
          <w:bottom w:val="single" w:sz="4" w:space="1" w:color="auto"/>
          <w:right w:val="single" w:sz="4" w:space="4" w:color="auto"/>
        </w:pBdr>
        <w:jc w:val="right"/>
        <w:rPr>
          <w:rFonts w:asciiTheme="minorBidi" w:hAnsiTheme="minorBidi" w:cstheme="minorBidi"/>
          <w:i/>
          <w:szCs w:val="22"/>
          <w:rtl/>
        </w:rPr>
      </w:pPr>
      <w:r w:rsidRPr="00310920">
        <w:rPr>
          <w:rFonts w:asciiTheme="minorBidi" w:hAnsiTheme="minorBidi" w:cs="Arial"/>
          <w:i/>
          <w:szCs w:val="22"/>
          <w:rtl/>
        </w:rPr>
        <w:t>לְמָחֳרָת, בְּבֵית סֵפֶר, הוּא שָׁמַע אֵת רוֹן מֵהַכִּיתָּה שֶׁלּוֹ שׁוֹאֵל אֶת כּוּלָּם:  "מִי רָאָה אֶת הַכַּדּוּר הֶחָדָשׁ שֶׁלִּי?" "אֶתְמוֹל הֵבֵאתִי אוֹתוֹ וְהִשְׁאַלְתִּי אוֹתוֹ לַחֲבֵרִים שֶׁיְּשַׂחֲקוּ וְלֹא הֶחֱזִירוּ לִי. מִישֶׁהוּ רָאָה אוֹתוֹ אוּלַי?" טַל מִיָּד הֵבִין מָה קָרָה: הַחֲבֵרִים הִשְׁאִירוּ אֶת הַכַּדּוּר לְיַד בֵּית הַסֵּפֶר וְהוּא עָבָר שָׁם אַחֲרֵיהֶם וּמָצָא אוֹתוֹ. חֲבָל שֶׁרוֹן כָּכָה מַפְקִיר אֶת הַחֲפָצִים שֶׁלּוֹ! רוֹן הִמְשִׁיךְ לִשְׁאוֹל: "נוּ... מִי יוֹדֵעַ אֵיפֹה הַכַּדּוּר שֶׁלִּי?"  טַל נָשַׁךְ אֶת שְׂפָתָיו, הִתְלַבֵּט קְצָת. הַכַּדּוּר כָּל כָּךְ מַגְנִיב... הוּא שָׁתַק</w:t>
      </w:r>
      <w:r w:rsidRPr="00310920">
        <w:rPr>
          <w:rFonts w:asciiTheme="minorBidi" w:hAnsiTheme="minorBidi" w:cstheme="minorBidi"/>
          <w:i/>
          <w:szCs w:val="22"/>
        </w:rPr>
        <w:t xml:space="preserve">. </w:t>
      </w:r>
    </w:p>
    <w:p w:rsidR="00310920" w:rsidRPr="00310920" w:rsidRDefault="00310920" w:rsidP="003A0A51">
      <w:pPr>
        <w:pBdr>
          <w:top w:val="single" w:sz="4" w:space="1" w:color="auto"/>
          <w:left w:val="single" w:sz="4" w:space="4" w:color="auto"/>
          <w:bottom w:val="single" w:sz="4" w:space="1" w:color="auto"/>
          <w:right w:val="single" w:sz="4" w:space="4" w:color="auto"/>
        </w:pBdr>
        <w:jc w:val="right"/>
        <w:rPr>
          <w:rFonts w:asciiTheme="minorBidi" w:hAnsiTheme="minorBidi" w:cstheme="minorBidi"/>
          <w:i/>
          <w:szCs w:val="22"/>
          <w:rtl/>
        </w:rPr>
      </w:pPr>
      <w:r w:rsidRPr="00310920">
        <w:rPr>
          <w:rFonts w:asciiTheme="minorBidi" w:hAnsiTheme="minorBidi" w:cs="Arial"/>
          <w:i/>
          <w:szCs w:val="22"/>
          <w:rtl/>
        </w:rPr>
        <w:t xml:space="preserve">כְּשֶׁטַּל חָזַר הַבַּיְתָה בְּאוֹתוֹ יוֹם, הוּא שָׁקַל אִם לָצֵאת לַחֲצֵרוֹ וְלִבְעוֹט קְצָת בַּכַּדּוּר הֶחָדָשׁ. אֲבָל מָה אִם חָבֵר יַעֲבוֹר בְּמִקְרֶה וְיִרְאֶה אֶת הַכַּדּוּר? הוּא הִשְׁאִיר אוֹתוֹ בַּחֶדֶר וַאֲפִילּוּ הִכְנִיס אוֹתוֹ לְאָרוֹן בְּמִקְרֶה שֶׁחָבֵר יַגִּיעַ אֵלָיו הַבַּיְתָה. בְּיוֹם שְׁלִישִׁי, שׁוּב רוֹן נִיסָּה לְחַפֵּשׂ אֶת הַכַּדּוּר, הַיְּלָדִים מֵהַכִּיתָּה עָזְרוּ לוֹ. רַק טַל נִשְׁאַר בַּצַּד, כִּי הִרְגִּישׁ לֹא כָּל כָּךְ בְּנוֹחַ. הוּא קִיוָּוה שֶׁיִּשְׁכְּחוּ קְצָת מִזֶּה. וּבֶאֱמֶת, בַּיָּמִים הַבָּאִים, רוֹן הִתְיָיאֵשׁ וְהִפְסִיק לְחַפֵּשׂ אֶת הַכַּדּוּר. אֲבָל טַל נִשְׁאַר בַּצַּד, לֹא שִׁיחֵק עִם הַחֲבֵרִים בְּהַפְסָקָה. כּוּלָּם שָׂמוּ לֵב, אֲפִילּוּ הַמּוֹרֶה שִׁירִי שָׁאֲלָה אוֹתוֹ אִם הוּא מַרְגִּישׁ בְּסֵדֶר. כְּשֶׁרוֹן הִצִּיעַ לוֹ לְשַׂחֵק עִם כּוּלָּם כַּדּוּרֶגֶל, טַל סֵירַב וְרוֹן שָׁאַל: "אֲבָל מָה יֵשׁ לְךָ? לָמָּה אַתָּה כְּבָר לֹא רוֹצֶה לְשַׂחֵק </w:t>
      </w:r>
      <w:proofErr w:type="spellStart"/>
      <w:r w:rsidRPr="00310920">
        <w:rPr>
          <w:rFonts w:asciiTheme="minorBidi" w:hAnsiTheme="minorBidi" w:cs="Arial"/>
          <w:i/>
          <w:szCs w:val="22"/>
          <w:rtl/>
        </w:rPr>
        <w:t>אִיתָּנו</w:t>
      </w:r>
      <w:proofErr w:type="spellEnd"/>
      <w:r w:rsidRPr="00310920">
        <w:rPr>
          <w:rFonts w:asciiTheme="minorBidi" w:hAnsiTheme="minorBidi" w:cs="Arial"/>
          <w:i/>
          <w:szCs w:val="22"/>
          <w:rtl/>
        </w:rPr>
        <w:t>ּ?" טַל הִסְמִיק פִּתְאוֹם, הִרְגִּישׁ נָבוֹךְ וְלֹא יָדַע מָה לַעֲנוֹת. בְּאוֹתוֹ יוֹם, הוּא הָלַךְ לַחֶדֶר שֶׁלּוֹ וּפָתַח אֶת הָאָרוֹן. הַכַּדּוּר הָיָה שָׁם, עָגוֹל וְיָפֶה. הוּא הִסְתַּכֵּל עָלָיו וְחָשַׁב</w:t>
      </w:r>
      <w:r w:rsidR="003A0A51">
        <w:rPr>
          <w:rFonts w:asciiTheme="minorBidi" w:hAnsiTheme="minorBidi" w:cs="Arial" w:hint="cs"/>
          <w:i/>
          <w:szCs w:val="22"/>
          <w:rtl/>
        </w:rPr>
        <w:t xml:space="preserve"> </w:t>
      </w:r>
      <w:bookmarkStart w:id="2" w:name="_GoBack"/>
      <w:bookmarkEnd w:id="2"/>
      <w:r w:rsidR="003A0A51">
        <w:rPr>
          <w:rFonts w:asciiTheme="minorBidi" w:hAnsiTheme="minorBidi" w:cs="Arial" w:hint="cs"/>
          <w:i/>
          <w:szCs w:val="22"/>
          <w:rtl/>
        </w:rPr>
        <w:t>...</w:t>
      </w:r>
      <w:r w:rsidRPr="00310920">
        <w:rPr>
          <w:rFonts w:asciiTheme="minorBidi" w:hAnsiTheme="minorBidi" w:cstheme="minorBidi"/>
          <w:i/>
          <w:szCs w:val="22"/>
        </w:rPr>
        <w:t>...</w:t>
      </w:r>
    </w:p>
    <w:bookmarkEnd w:id="1"/>
    <w:p w:rsidR="00C15A8B" w:rsidRPr="00183A23" w:rsidRDefault="00C15A8B" w:rsidP="00183A23">
      <w:pPr>
        <w:pBdr>
          <w:top w:val="single" w:sz="4" w:space="1" w:color="auto"/>
          <w:left w:val="single" w:sz="4" w:space="4" w:color="auto"/>
          <w:bottom w:val="single" w:sz="4" w:space="1" w:color="auto"/>
          <w:right w:val="single" w:sz="4" w:space="4" w:color="auto"/>
        </w:pBdr>
        <w:bidi/>
        <w:rPr>
          <w:rFonts w:asciiTheme="minorBidi" w:hAnsiTheme="minorBidi" w:cstheme="minorBidi"/>
          <w:szCs w:val="22"/>
        </w:rPr>
      </w:pPr>
    </w:p>
    <w:sectPr w:rsidR="00C15A8B" w:rsidRPr="00183A23">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E4" w:rsidRDefault="009211E4" w:rsidP="00F234E5">
      <w:pPr>
        <w:spacing w:after="0" w:line="240" w:lineRule="auto"/>
      </w:pPr>
      <w:r>
        <w:separator/>
      </w:r>
    </w:p>
  </w:endnote>
  <w:endnote w:type="continuationSeparator" w:id="0">
    <w:p w:rsidR="009211E4" w:rsidRDefault="009211E4" w:rsidP="00F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E5" w:rsidRDefault="00F234E5">
    <w:pPr>
      <w:pStyle w:val="a9"/>
    </w:pPr>
    <w:r>
      <w:rPr>
        <w:noProof/>
      </w:rPr>
      <w:drawing>
        <wp:anchor distT="0" distB="0" distL="114300" distR="114300" simplePos="0" relativeHeight="251660288" behindDoc="0" locked="0" layoutInCell="1" allowOverlap="1" wp14:anchorId="4237C466" wp14:editId="707646DB">
          <wp:simplePos x="0" y="0"/>
          <wp:positionH relativeFrom="column">
            <wp:posOffset>-914400</wp:posOffset>
          </wp:positionH>
          <wp:positionV relativeFrom="paragraph">
            <wp:posOffset>-148590</wp:posOffset>
          </wp:positionV>
          <wp:extent cx="7555865" cy="767715"/>
          <wp:effectExtent l="0" t="0" r="6985"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יום כיפור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7677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E4" w:rsidRDefault="009211E4" w:rsidP="00F234E5">
      <w:pPr>
        <w:spacing w:after="0" w:line="240" w:lineRule="auto"/>
      </w:pPr>
      <w:r>
        <w:separator/>
      </w:r>
    </w:p>
  </w:footnote>
  <w:footnote w:type="continuationSeparator" w:id="0">
    <w:p w:rsidR="009211E4" w:rsidRDefault="009211E4" w:rsidP="00F2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E5" w:rsidRDefault="00F234E5">
    <w:pPr>
      <w:pStyle w:val="a7"/>
    </w:pPr>
    <w:r>
      <w:rPr>
        <w:noProof/>
      </w:rPr>
      <w:drawing>
        <wp:anchor distT="0" distB="0" distL="114300" distR="114300" simplePos="0" relativeHeight="251659264" behindDoc="0" locked="0" layoutInCell="1" allowOverlap="1" wp14:anchorId="485B9EA0" wp14:editId="7DE12AE6">
          <wp:simplePos x="0" y="0"/>
          <wp:positionH relativeFrom="column">
            <wp:posOffset>-914400</wp:posOffset>
          </wp:positionH>
          <wp:positionV relativeFrom="paragraph">
            <wp:posOffset>-466090</wp:posOffset>
          </wp:positionV>
          <wp:extent cx="7847330" cy="1577975"/>
          <wp:effectExtent l="0" t="0" r="1270" b="3175"/>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יום כיפור עלי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330" cy="1577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BAC"/>
    <w:multiLevelType w:val="multilevel"/>
    <w:tmpl w:val="B39042C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32186DA7"/>
    <w:multiLevelType w:val="multilevel"/>
    <w:tmpl w:val="FE4650C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369239C9"/>
    <w:multiLevelType w:val="multilevel"/>
    <w:tmpl w:val="150255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7917157"/>
    <w:multiLevelType w:val="multilevel"/>
    <w:tmpl w:val="F29CDB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60503E2"/>
    <w:multiLevelType w:val="multilevel"/>
    <w:tmpl w:val="588097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E5D1E02"/>
    <w:multiLevelType w:val="multilevel"/>
    <w:tmpl w:val="E66674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515D129F"/>
    <w:multiLevelType w:val="multilevel"/>
    <w:tmpl w:val="2B62A46E"/>
    <w:lvl w:ilvl="0">
      <w:start w:val="1"/>
      <w:numFmt w:val="decimal"/>
      <w:lvlText w:val="%1."/>
      <w:lvlJc w:val="center"/>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C363C54"/>
    <w:multiLevelType w:val="multilevel"/>
    <w:tmpl w:val="3746D6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BE21E4D"/>
    <w:multiLevelType w:val="multilevel"/>
    <w:tmpl w:val="28FCCF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7"/>
  </w:num>
  <w:num w:numId="3">
    <w:abstractNumId w:val="2"/>
  </w:num>
  <w:num w:numId="4">
    <w:abstractNumId w:val="1"/>
  </w:num>
  <w:num w:numId="5">
    <w:abstractNumId w:val="3"/>
  </w:num>
  <w:num w:numId="6">
    <w:abstractNumId w:val="4"/>
  </w:num>
  <w:num w:numId="7">
    <w:abstractNumId w:val="8"/>
  </w:num>
  <w:num w:numId="8">
    <w:abstractNumId w:val="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15A8B"/>
    <w:rsid w:val="000523EC"/>
    <w:rsid w:val="000801EF"/>
    <w:rsid w:val="00183A23"/>
    <w:rsid w:val="00310920"/>
    <w:rsid w:val="003A0A51"/>
    <w:rsid w:val="0044416F"/>
    <w:rsid w:val="00473F9B"/>
    <w:rsid w:val="00480922"/>
    <w:rsid w:val="00527F74"/>
    <w:rsid w:val="005A75EA"/>
    <w:rsid w:val="008B76FB"/>
    <w:rsid w:val="009211E4"/>
    <w:rsid w:val="00947F51"/>
    <w:rsid w:val="00B5722E"/>
    <w:rsid w:val="00C15A8B"/>
    <w:rsid w:val="00C806A8"/>
    <w:rsid w:val="00D20AEA"/>
    <w:rsid w:val="00D37271"/>
    <w:rsid w:val="00F23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paragraph" w:styleId="a5">
    <w:name w:val="Balloon Text"/>
    <w:basedOn w:val="a"/>
    <w:link w:val="a6"/>
    <w:uiPriority w:val="99"/>
    <w:semiHidden/>
    <w:unhideWhenUsed/>
    <w:rsid w:val="00D3727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37271"/>
    <w:rPr>
      <w:rFonts w:ascii="Tahoma" w:hAnsi="Tahoma" w:cs="Tahoma"/>
      <w:sz w:val="16"/>
      <w:szCs w:val="16"/>
    </w:rPr>
  </w:style>
  <w:style w:type="paragraph" w:styleId="a7">
    <w:name w:val="header"/>
    <w:basedOn w:val="a"/>
    <w:link w:val="a8"/>
    <w:uiPriority w:val="99"/>
    <w:unhideWhenUsed/>
    <w:rsid w:val="00F234E5"/>
    <w:pPr>
      <w:tabs>
        <w:tab w:val="center" w:pos="4153"/>
        <w:tab w:val="right" w:pos="8306"/>
      </w:tabs>
      <w:spacing w:after="0" w:line="240" w:lineRule="auto"/>
    </w:pPr>
  </w:style>
  <w:style w:type="character" w:customStyle="1" w:styleId="a8">
    <w:name w:val="כותרת עליונה תו"/>
    <w:basedOn w:val="a0"/>
    <w:link w:val="a7"/>
    <w:uiPriority w:val="99"/>
    <w:rsid w:val="00F234E5"/>
  </w:style>
  <w:style w:type="paragraph" w:styleId="a9">
    <w:name w:val="footer"/>
    <w:basedOn w:val="a"/>
    <w:link w:val="aa"/>
    <w:uiPriority w:val="99"/>
    <w:unhideWhenUsed/>
    <w:rsid w:val="00F234E5"/>
    <w:pPr>
      <w:tabs>
        <w:tab w:val="center" w:pos="4153"/>
        <w:tab w:val="right" w:pos="8306"/>
      </w:tabs>
      <w:spacing w:after="0" w:line="240" w:lineRule="auto"/>
    </w:pPr>
  </w:style>
  <w:style w:type="character" w:customStyle="1" w:styleId="aa">
    <w:name w:val="כותרת תחתונה תו"/>
    <w:basedOn w:val="a0"/>
    <w:link w:val="a9"/>
    <w:uiPriority w:val="99"/>
    <w:rsid w:val="00F23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paragraph" w:styleId="a5">
    <w:name w:val="Balloon Text"/>
    <w:basedOn w:val="a"/>
    <w:link w:val="a6"/>
    <w:uiPriority w:val="99"/>
    <w:semiHidden/>
    <w:unhideWhenUsed/>
    <w:rsid w:val="00D3727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37271"/>
    <w:rPr>
      <w:rFonts w:ascii="Tahoma" w:hAnsi="Tahoma" w:cs="Tahoma"/>
      <w:sz w:val="16"/>
      <w:szCs w:val="16"/>
    </w:rPr>
  </w:style>
  <w:style w:type="paragraph" w:styleId="a7">
    <w:name w:val="header"/>
    <w:basedOn w:val="a"/>
    <w:link w:val="a8"/>
    <w:uiPriority w:val="99"/>
    <w:unhideWhenUsed/>
    <w:rsid w:val="00F234E5"/>
    <w:pPr>
      <w:tabs>
        <w:tab w:val="center" w:pos="4153"/>
        <w:tab w:val="right" w:pos="8306"/>
      </w:tabs>
      <w:spacing w:after="0" w:line="240" w:lineRule="auto"/>
    </w:pPr>
  </w:style>
  <w:style w:type="character" w:customStyle="1" w:styleId="a8">
    <w:name w:val="כותרת עליונה תו"/>
    <w:basedOn w:val="a0"/>
    <w:link w:val="a7"/>
    <w:uiPriority w:val="99"/>
    <w:rsid w:val="00F234E5"/>
  </w:style>
  <w:style w:type="paragraph" w:styleId="a9">
    <w:name w:val="footer"/>
    <w:basedOn w:val="a"/>
    <w:link w:val="aa"/>
    <w:uiPriority w:val="99"/>
    <w:unhideWhenUsed/>
    <w:rsid w:val="00F234E5"/>
    <w:pPr>
      <w:tabs>
        <w:tab w:val="center" w:pos="4153"/>
        <w:tab w:val="right" w:pos="8306"/>
      </w:tabs>
      <w:spacing w:after="0" w:line="240" w:lineRule="auto"/>
    </w:pPr>
  </w:style>
  <w:style w:type="character" w:customStyle="1" w:styleId="aa">
    <w:name w:val="כותרת תחתונה תו"/>
    <w:basedOn w:val="a0"/>
    <w:link w:val="a9"/>
    <w:uiPriority w:val="99"/>
    <w:rsid w:val="00F2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2861">
      <w:bodyDiv w:val="1"/>
      <w:marLeft w:val="0"/>
      <w:marRight w:val="0"/>
      <w:marTop w:val="0"/>
      <w:marBottom w:val="0"/>
      <w:divBdr>
        <w:top w:val="none" w:sz="0" w:space="0" w:color="auto"/>
        <w:left w:val="none" w:sz="0" w:space="0" w:color="auto"/>
        <w:bottom w:val="none" w:sz="0" w:space="0" w:color="auto"/>
        <w:right w:val="none" w:sz="0" w:space="0" w:color="auto"/>
      </w:divBdr>
    </w:div>
    <w:div w:id="199271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e.wikisource.org/wiki/%D7%A1%D7%93%D7%A8_%D7%95%D7%99%D7%93%D7%95%D7%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e.wikisource.org/wiki/%D7%A1%D7%93%D7%A8_%D7%95%D7%99%D7%93%D7%95%D7%99" TargetMode="External"/><Relationship Id="rId4" Type="http://schemas.openxmlformats.org/officeDocument/2006/relationships/settings" Target="settings.xml"/><Relationship Id="rId9" Type="http://schemas.openxmlformats.org/officeDocument/2006/relationships/hyperlink" Target="http://he.wikisource.org/wiki/%D7%A1%D7%93%D7%A8_%D7%95%D7%99%D7%93%D7%95%D7%9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1159</Words>
  <Characters>5797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וידוי 17-07-14.docx.docx</vt:lpstr>
    </vt:vector>
  </TitlesOfParts>
  <Company>Morasha</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וידוי 17-07-14.docx.docx</dc:title>
  <dc:creator>רשת מורשה</dc:creator>
  <cp:lastModifiedBy>חיה פז כהן</cp:lastModifiedBy>
  <cp:revision>5</cp:revision>
  <dcterms:created xsi:type="dcterms:W3CDTF">2014-07-28T09:47:00Z</dcterms:created>
  <dcterms:modified xsi:type="dcterms:W3CDTF">2014-07-31T06:44:00Z</dcterms:modified>
</cp:coreProperties>
</file>