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A4" w:rsidRPr="00C04D7B" w:rsidRDefault="00597BA4" w:rsidP="00597BA4">
      <w:pPr>
        <w:spacing w:line="360" w:lineRule="auto"/>
        <w:jc w:val="center"/>
        <w:rPr>
          <w:rFonts w:asciiTheme="minorBidi" w:hAnsiTheme="minorBidi" w:cstheme="minorBidi"/>
          <w:sz w:val="28"/>
          <w:szCs w:val="28"/>
          <w:rtl/>
        </w:rPr>
      </w:pPr>
      <w:bookmarkStart w:id="0" w:name="_GoBack"/>
      <w:bookmarkEnd w:id="0"/>
    </w:p>
    <w:p w:rsidR="00597BA4" w:rsidRPr="0050095C" w:rsidRDefault="00597BA4" w:rsidP="00597BA4">
      <w:pPr>
        <w:shd w:val="clear" w:color="auto" w:fill="D9D9D9" w:themeFill="background1" w:themeFillShade="D9"/>
        <w:spacing w:line="360" w:lineRule="auto"/>
        <w:jc w:val="center"/>
        <w:rPr>
          <w:rFonts w:asciiTheme="minorBidi" w:hAnsiTheme="minorBidi" w:cstheme="minorBidi"/>
          <w:b/>
          <w:bCs/>
          <w:sz w:val="36"/>
          <w:szCs w:val="36"/>
          <w:rtl/>
        </w:rPr>
      </w:pPr>
      <w:r w:rsidRPr="0050095C">
        <w:rPr>
          <w:rFonts w:asciiTheme="minorBidi" w:hAnsiTheme="minorBidi" w:cstheme="minorBidi"/>
          <w:b/>
          <w:bCs/>
          <w:sz w:val="36"/>
          <w:szCs w:val="36"/>
          <w:rtl/>
        </w:rPr>
        <w:t>כבוד האדם</w:t>
      </w:r>
      <w:r>
        <w:rPr>
          <w:rFonts w:asciiTheme="minorBidi" w:hAnsiTheme="minorBidi" w:cstheme="minorBidi" w:hint="cs"/>
          <w:b/>
          <w:bCs/>
          <w:sz w:val="36"/>
          <w:szCs w:val="36"/>
          <w:rtl/>
        </w:rPr>
        <w:t xml:space="preserve">: </w:t>
      </w:r>
      <w:proofErr w:type="spellStart"/>
      <w:r>
        <w:rPr>
          <w:rFonts w:asciiTheme="minorBidi" w:hAnsiTheme="minorBidi" w:cstheme="minorBidi" w:hint="cs"/>
          <w:b/>
          <w:bCs/>
          <w:sz w:val="36"/>
          <w:szCs w:val="36"/>
          <w:rtl/>
        </w:rPr>
        <w:t>מליונים</w:t>
      </w:r>
      <w:proofErr w:type="spellEnd"/>
      <w:r>
        <w:rPr>
          <w:rFonts w:asciiTheme="minorBidi" w:hAnsiTheme="minorBidi" w:cstheme="minorBidi" w:hint="cs"/>
          <w:b/>
          <w:bCs/>
          <w:sz w:val="36"/>
          <w:szCs w:val="36"/>
          <w:rtl/>
        </w:rPr>
        <w:t>, לא שווים פרוטה</w:t>
      </w:r>
    </w:p>
    <w:p w:rsidR="00597BA4" w:rsidRDefault="00597BA4" w:rsidP="00597BA4">
      <w:pPr>
        <w:spacing w:line="360" w:lineRule="auto"/>
        <w:rPr>
          <w:rFonts w:ascii="Arial" w:hAnsi="Arial" w:cs="Arial"/>
          <w:b/>
          <w:bCs/>
          <w:sz w:val="28"/>
          <w:szCs w:val="28"/>
          <w:rtl/>
        </w:rPr>
      </w:pPr>
    </w:p>
    <w:p w:rsidR="00597BA4" w:rsidRPr="00875258" w:rsidRDefault="00597BA4" w:rsidP="00597BA4">
      <w:pPr>
        <w:shd w:val="clear" w:color="auto" w:fill="D9D9D9" w:themeFill="background1" w:themeFillShade="D9"/>
        <w:spacing w:line="360" w:lineRule="auto"/>
        <w:rPr>
          <w:rFonts w:ascii="Arial" w:hAnsi="Arial" w:cs="Arial"/>
          <w:b/>
          <w:bCs/>
          <w:sz w:val="28"/>
          <w:szCs w:val="28"/>
          <w:rtl/>
        </w:rPr>
      </w:pPr>
      <w:r>
        <w:rPr>
          <w:rFonts w:ascii="Arial" w:hAnsi="Arial" w:cs="Arial"/>
          <w:b/>
          <w:bCs/>
          <w:sz w:val="28"/>
          <w:szCs w:val="28"/>
          <w:rtl/>
        </w:rPr>
        <w:t>פתיחה</w:t>
      </w:r>
    </w:p>
    <w:p w:rsidR="0028156C" w:rsidRPr="00875258" w:rsidRDefault="0028156C" w:rsidP="0028156C">
      <w:pPr>
        <w:rPr>
          <w:rFonts w:cs="Guttman Yad-Brush"/>
          <w:rtl/>
        </w:rPr>
      </w:pPr>
    </w:p>
    <w:p w:rsidR="00084F81" w:rsidRPr="00084F81" w:rsidRDefault="0028156C" w:rsidP="00084F81">
      <w:pPr>
        <w:numPr>
          <w:ilvl w:val="0"/>
          <w:numId w:val="2"/>
        </w:numPr>
        <w:rPr>
          <w:rFonts w:ascii="Arial" w:hAnsi="Arial" w:cs="Arial"/>
        </w:rPr>
      </w:pPr>
      <w:r w:rsidRPr="00875258">
        <w:rPr>
          <w:rFonts w:cs="Guttman Yad-Brush"/>
          <w:rtl/>
        </w:rPr>
        <w:t>ה</w:t>
      </w:r>
      <w:r w:rsidR="00084F81">
        <w:rPr>
          <w:rFonts w:cs="Guttman Yad-Brush" w:hint="cs"/>
          <w:rtl/>
        </w:rPr>
        <w:t>אזינ</w:t>
      </w:r>
      <w:r w:rsidRPr="00875258">
        <w:rPr>
          <w:rFonts w:cs="Guttman Yad-Brush"/>
          <w:rtl/>
        </w:rPr>
        <w:t>ו לשיר</w:t>
      </w:r>
      <w:r>
        <w:rPr>
          <w:rFonts w:cs="Guttman Yad-Brush"/>
          <w:rtl/>
        </w:rPr>
        <w:t xml:space="preserve"> </w:t>
      </w:r>
      <w:r w:rsidR="00084F81">
        <w:rPr>
          <w:rFonts w:ascii="Arial" w:hAnsi="Arial" w:cs="Arial" w:hint="cs"/>
          <w:b/>
          <w:bCs/>
          <w:rtl/>
        </w:rPr>
        <w:t xml:space="preserve"> </w:t>
      </w:r>
      <w:r w:rsidRPr="00875258">
        <w:rPr>
          <w:rFonts w:ascii="Arial" w:hAnsi="Arial" w:cs="Arial"/>
          <w:b/>
          <w:bCs/>
          <w:rtl/>
        </w:rPr>
        <w:t>מיליונים</w:t>
      </w:r>
      <w:r w:rsidR="00084F81">
        <w:rPr>
          <w:rFonts w:ascii="Arial" w:hAnsi="Arial" w:cs="Arial" w:hint="cs"/>
          <w:b/>
          <w:bCs/>
          <w:sz w:val="20"/>
          <w:szCs w:val="20"/>
          <w:u w:val="single"/>
          <w:rtl/>
        </w:rPr>
        <w:t xml:space="preserve"> </w:t>
      </w:r>
      <w:r w:rsidRPr="00E02F1C">
        <w:rPr>
          <w:rFonts w:ascii="Arial" w:hAnsi="Arial" w:cs="Arial"/>
          <w:b/>
          <w:bCs/>
          <w:sz w:val="20"/>
          <w:szCs w:val="20"/>
          <w:u w:val="single"/>
          <w:rtl/>
        </w:rPr>
        <w:t>מילים ולחן</w:t>
      </w:r>
      <w:r w:rsidRPr="00E02F1C">
        <w:rPr>
          <w:rFonts w:ascii="Arial" w:hAnsi="Arial" w:cs="Arial"/>
          <w:b/>
          <w:bCs/>
          <w:sz w:val="20"/>
          <w:szCs w:val="20"/>
          <w:rtl/>
        </w:rPr>
        <w:t>: אתי אנקרי</w:t>
      </w:r>
    </w:p>
    <w:p w:rsidR="00084F81" w:rsidRDefault="00084F81" w:rsidP="00084F81">
      <w:pPr>
        <w:ind w:left="360"/>
        <w:rPr>
          <w:rFonts w:ascii="Arial" w:hAnsi="Arial" w:cs="Arial"/>
        </w:rPr>
      </w:pPr>
      <w:r>
        <w:rPr>
          <w:rFonts w:ascii="Arial" w:hAnsi="Arial" w:cs="Arial" w:hint="cs"/>
          <w:b/>
          <w:bCs/>
          <w:sz w:val="20"/>
          <w:szCs w:val="20"/>
          <w:rtl/>
        </w:rPr>
        <w:t xml:space="preserve">כדי לשמור על זכויות יוצאים שמנו כאן רק קטע מהשיר. יש לקרא את </w:t>
      </w:r>
      <w:hyperlink r:id="rId8" w:history="1">
        <w:r w:rsidRPr="00084F81">
          <w:rPr>
            <w:rStyle w:val="Hyperlink"/>
            <w:rFonts w:ascii="Arial" w:hAnsi="Arial" w:cs="Arial" w:hint="cs"/>
            <w:b/>
            <w:bCs/>
            <w:sz w:val="20"/>
            <w:szCs w:val="20"/>
            <w:rtl/>
          </w:rPr>
          <w:t>השיר במלואו</w:t>
        </w:r>
      </w:hyperlink>
    </w:p>
    <w:p w:rsidR="00084F81" w:rsidRDefault="00084F81" w:rsidP="00084F81">
      <w:pPr>
        <w:ind w:left="360"/>
        <w:rPr>
          <w:rFonts w:ascii="Arial" w:hAnsi="Arial" w:cs="Arial"/>
          <w:rtl/>
        </w:rPr>
      </w:pPr>
    </w:p>
    <w:p w:rsidR="00084F81" w:rsidRDefault="0028156C"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אני יודעת שהכסף לא כל כך חשוב</w:t>
      </w:r>
    </w:p>
    <w:p w:rsidR="00084F81" w:rsidRDefault="0028156C"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אם הלך הוא יום אחד ישוב</w:t>
      </w:r>
      <w:r w:rsidR="00084F81">
        <w:rPr>
          <w:rFonts w:ascii="Arial" w:hAnsi="Arial" w:cs="Arial" w:hint="cs"/>
          <w:rtl/>
        </w:rPr>
        <w:t xml:space="preserve">  (...)</w:t>
      </w:r>
    </w:p>
    <w:p w:rsidR="00084F81" w:rsidRDefault="00084F81" w:rsidP="00084F81">
      <w:pPr>
        <w:pBdr>
          <w:top w:val="single" w:sz="4" w:space="1" w:color="auto"/>
          <w:left w:val="single" w:sz="4" w:space="4" w:color="auto"/>
          <w:bottom w:val="single" w:sz="4" w:space="1" w:color="auto"/>
          <w:right w:val="single" w:sz="4" w:space="4" w:color="auto"/>
        </w:pBdr>
        <w:ind w:left="360"/>
        <w:rPr>
          <w:rFonts w:ascii="Arial" w:hAnsi="Arial" w:cs="Arial"/>
          <w:rtl/>
        </w:rPr>
      </w:pPr>
    </w:p>
    <w:p w:rsidR="00084F81" w:rsidRDefault="0028156C"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אני יודעת שאתה יודע שאני יודעת</w:t>
      </w:r>
    </w:p>
    <w:p w:rsidR="00084F81" w:rsidRDefault="0028156C"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שאני לא יודעת כלום</w:t>
      </w:r>
    </w:p>
    <w:p w:rsidR="00084F81" w:rsidRDefault="0028156C"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אבל מישהו היום דרך עלי</w:t>
      </w:r>
    </w:p>
    <w:p w:rsidR="00084F81" w:rsidRDefault="0028156C"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ואני לא יכולה לקום</w:t>
      </w:r>
      <w:r w:rsidR="00084F81">
        <w:rPr>
          <w:rFonts w:ascii="Arial" w:hAnsi="Arial" w:cs="Arial" w:hint="cs"/>
          <w:rtl/>
        </w:rPr>
        <w:t xml:space="preserve">   (...)</w:t>
      </w:r>
    </w:p>
    <w:p w:rsidR="00084F81" w:rsidRDefault="00084F81" w:rsidP="00084F81">
      <w:pPr>
        <w:pBdr>
          <w:top w:val="single" w:sz="4" w:space="1" w:color="auto"/>
          <w:left w:val="single" w:sz="4" w:space="4" w:color="auto"/>
          <w:bottom w:val="single" w:sz="4" w:space="1" w:color="auto"/>
          <w:right w:val="single" w:sz="4" w:space="4" w:color="auto"/>
        </w:pBdr>
        <w:ind w:left="360"/>
        <w:rPr>
          <w:rFonts w:ascii="Arial" w:hAnsi="Arial" w:cs="Arial"/>
          <w:rtl/>
        </w:rPr>
      </w:pPr>
    </w:p>
    <w:p w:rsidR="00084F81" w:rsidRDefault="00084F81"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 xml:space="preserve">יש כמוני </w:t>
      </w:r>
      <w:proofErr w:type="spellStart"/>
      <w:r w:rsidRPr="00875258">
        <w:rPr>
          <w:rFonts w:ascii="Arial" w:hAnsi="Arial" w:cs="Arial"/>
          <w:rtl/>
        </w:rPr>
        <w:t>מליונים</w:t>
      </w:r>
      <w:proofErr w:type="spellEnd"/>
    </w:p>
    <w:p w:rsidR="00084F81" w:rsidRDefault="00084F81"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אנשים בני תמותה</w:t>
      </w:r>
    </w:p>
    <w:p w:rsidR="00084F81" w:rsidRDefault="00084F81" w:rsidP="00084F81">
      <w:pPr>
        <w:pBdr>
          <w:top w:val="single" w:sz="4" w:space="1" w:color="auto"/>
          <w:left w:val="single" w:sz="4" w:space="4" w:color="auto"/>
          <w:bottom w:val="single" w:sz="4" w:space="1" w:color="auto"/>
          <w:right w:val="single" w:sz="4" w:space="4" w:color="auto"/>
        </w:pBdr>
        <w:ind w:left="360"/>
        <w:rPr>
          <w:rFonts w:ascii="Arial" w:hAnsi="Arial" w:cs="Arial"/>
          <w:rtl/>
        </w:rPr>
      </w:pPr>
      <w:r w:rsidRPr="00875258">
        <w:rPr>
          <w:rFonts w:ascii="Arial" w:hAnsi="Arial" w:cs="Arial"/>
          <w:rtl/>
        </w:rPr>
        <w:t>בלי כסף,</w:t>
      </w:r>
    </w:p>
    <w:p w:rsidR="00084F81" w:rsidRDefault="00084F81" w:rsidP="00084F81">
      <w:pPr>
        <w:pBdr>
          <w:top w:val="single" w:sz="4" w:space="1" w:color="auto"/>
          <w:left w:val="single" w:sz="4" w:space="4" w:color="auto"/>
          <w:bottom w:val="single" w:sz="4" w:space="1" w:color="auto"/>
          <w:right w:val="single" w:sz="4" w:space="4" w:color="auto"/>
        </w:pBdr>
        <w:ind w:left="360"/>
        <w:rPr>
          <w:rtl/>
        </w:rPr>
      </w:pPr>
      <w:r w:rsidRPr="00875258">
        <w:rPr>
          <w:rFonts w:ascii="Arial" w:hAnsi="Arial" w:cs="Arial"/>
          <w:rtl/>
        </w:rPr>
        <w:t>לא שווים פרוטה</w:t>
      </w:r>
    </w:p>
    <w:p w:rsidR="0028156C" w:rsidRPr="00875258" w:rsidRDefault="0028156C" w:rsidP="00084F81">
      <w:pPr>
        <w:ind w:left="360"/>
        <w:rPr>
          <w:rtl/>
        </w:rPr>
      </w:pPr>
      <w:r w:rsidRPr="00875258">
        <w:rPr>
          <w:rtl/>
        </w:rPr>
        <w:t>.</w:t>
      </w:r>
    </w:p>
    <w:p w:rsidR="0028156C" w:rsidRPr="00875258" w:rsidRDefault="0028156C" w:rsidP="0028156C">
      <w:pPr>
        <w:rPr>
          <w:rFonts w:cs="Guttman Yad-Brush"/>
          <w:sz w:val="20"/>
          <w:szCs w:val="20"/>
          <w:rtl/>
        </w:rPr>
      </w:pPr>
      <w:r w:rsidRPr="00875258">
        <w:rPr>
          <w:rFonts w:cs="Guttman Yad-Brush"/>
          <w:sz w:val="20"/>
          <w:szCs w:val="20"/>
          <w:rtl/>
        </w:rPr>
        <w:t xml:space="preserve">ב. </w:t>
      </w:r>
      <w:r>
        <w:rPr>
          <w:rFonts w:cs="Guttman Yad-Brush"/>
          <w:sz w:val="20"/>
          <w:szCs w:val="20"/>
          <w:rtl/>
        </w:rPr>
        <w:t>רִשמו</w:t>
      </w:r>
      <w:r w:rsidRPr="00875258">
        <w:rPr>
          <w:rFonts w:cs="Guttman Yad-Brush"/>
          <w:sz w:val="20"/>
          <w:szCs w:val="20"/>
          <w:rtl/>
        </w:rPr>
        <w:t xml:space="preserve"> ביטויים </w:t>
      </w:r>
      <w:r>
        <w:rPr>
          <w:rFonts w:cs="Guttman Yad-Brush"/>
          <w:sz w:val="20"/>
          <w:szCs w:val="20"/>
          <w:rtl/>
        </w:rPr>
        <w:t>מה</w:t>
      </w:r>
      <w:r w:rsidRPr="00875258">
        <w:rPr>
          <w:rFonts w:cs="Guttman Yad-Brush"/>
          <w:sz w:val="20"/>
          <w:szCs w:val="20"/>
          <w:rtl/>
        </w:rPr>
        <w:t>שיר המתארים מצבים ותחושות של חוסר כבוד.</w:t>
      </w:r>
    </w:p>
    <w:p w:rsidR="0028156C" w:rsidRPr="00875258" w:rsidRDefault="0028156C" w:rsidP="0028156C">
      <w:pPr>
        <w:rPr>
          <w:rFonts w:cs="Guttman Yad-Brush"/>
          <w:sz w:val="20"/>
          <w:szCs w:val="20"/>
          <w:rtl/>
        </w:rPr>
      </w:pPr>
      <w:r w:rsidRPr="00875258">
        <w:rPr>
          <w:rFonts w:cs="Guttman Yad-Brush"/>
          <w:sz w:val="20"/>
          <w:szCs w:val="20"/>
          <w:rtl/>
        </w:rPr>
        <w:t xml:space="preserve">   מה הן הסיבות לחוסר הכבוד </w:t>
      </w:r>
      <w:r>
        <w:rPr>
          <w:rFonts w:cs="Guttman Yad-Brush"/>
          <w:sz w:val="20"/>
          <w:szCs w:val="20"/>
          <w:rtl/>
        </w:rPr>
        <w:t xml:space="preserve">המתואר </w:t>
      </w:r>
      <w:r w:rsidRPr="00875258">
        <w:rPr>
          <w:rFonts w:cs="Guttman Yad-Brush"/>
          <w:sz w:val="20"/>
          <w:szCs w:val="20"/>
          <w:rtl/>
        </w:rPr>
        <w:t>בשיר?</w:t>
      </w:r>
    </w:p>
    <w:p w:rsidR="0028156C" w:rsidRPr="00875258" w:rsidRDefault="0028156C" w:rsidP="0028156C">
      <w:pPr>
        <w:rPr>
          <w:sz w:val="20"/>
          <w:szCs w:val="20"/>
          <w:rtl/>
        </w:rPr>
      </w:pPr>
    </w:p>
    <w:p w:rsidR="0028156C" w:rsidRPr="00875258" w:rsidRDefault="0028156C" w:rsidP="0028156C">
      <w:pPr>
        <w:rPr>
          <w:rFonts w:cs="Guttman Yad-Brush"/>
          <w:sz w:val="20"/>
          <w:szCs w:val="20"/>
          <w:rtl/>
        </w:rPr>
      </w:pPr>
      <w:r w:rsidRPr="00875258">
        <w:rPr>
          <w:rFonts w:cs="Guttman Yad-Brush"/>
          <w:sz w:val="20"/>
          <w:szCs w:val="20"/>
          <w:rtl/>
        </w:rPr>
        <w:t xml:space="preserve">ג. בחרו </w:t>
      </w:r>
      <w:r>
        <w:rPr>
          <w:rFonts w:cs="Guttman Yad-Brush"/>
          <w:sz w:val="20"/>
          <w:szCs w:val="20"/>
          <w:rtl/>
        </w:rPr>
        <w:t>ב</w:t>
      </w:r>
      <w:r w:rsidRPr="00875258">
        <w:rPr>
          <w:rFonts w:cs="Guttman Yad-Brush"/>
          <w:sz w:val="20"/>
          <w:szCs w:val="20"/>
          <w:rtl/>
        </w:rPr>
        <w:t>אחד מכותבי המקורות שבפר</w:t>
      </w:r>
      <w:r>
        <w:rPr>
          <w:rFonts w:cs="Guttman Yad-Brush" w:hint="cs"/>
          <w:sz w:val="20"/>
          <w:szCs w:val="20"/>
          <w:rtl/>
        </w:rPr>
        <w:t>ק</w:t>
      </w:r>
      <w:r>
        <w:rPr>
          <w:rFonts w:cs="Guttman Yad-Brush"/>
          <w:sz w:val="20"/>
          <w:szCs w:val="20"/>
          <w:rtl/>
        </w:rPr>
        <w:t>. דמיינו שהוא</w:t>
      </w:r>
      <w:r w:rsidRPr="00875258">
        <w:rPr>
          <w:rFonts w:cs="Guttman Yad-Brush"/>
          <w:sz w:val="20"/>
          <w:szCs w:val="20"/>
          <w:rtl/>
        </w:rPr>
        <w:t xml:space="preserve"> שומע את השיר ומגיב עליו.</w:t>
      </w:r>
      <w:r w:rsidRPr="00875258">
        <w:rPr>
          <w:rFonts w:cs="Guttman Yad-Brush"/>
          <w:sz w:val="20"/>
          <w:szCs w:val="20"/>
          <w:rtl/>
        </w:rPr>
        <w:br/>
        <w:t xml:space="preserve">   כ</w:t>
      </w:r>
      <w:r>
        <w:rPr>
          <w:rFonts w:cs="Guttman Yad-Brush"/>
          <w:sz w:val="20"/>
          <w:szCs w:val="20"/>
          <w:rtl/>
        </w:rPr>
        <w:t>ִּ</w:t>
      </w:r>
      <w:r w:rsidRPr="00875258">
        <w:rPr>
          <w:rFonts w:cs="Guttman Yad-Brush"/>
          <w:sz w:val="20"/>
          <w:szCs w:val="20"/>
          <w:rtl/>
        </w:rPr>
        <w:t>תבו את תגובתו ושבצו בתגובה ציטוט מתוך דבריו המופיעים בפרק.</w:t>
      </w:r>
    </w:p>
    <w:p w:rsidR="0028156C" w:rsidRPr="00875258" w:rsidRDefault="0028156C" w:rsidP="0028156C">
      <w:pPr>
        <w:rPr>
          <w:rFonts w:cs="Guttman Yad-Brush"/>
          <w:sz w:val="20"/>
          <w:szCs w:val="20"/>
          <w:rtl/>
        </w:rPr>
      </w:pPr>
    </w:p>
    <w:p w:rsidR="0028156C" w:rsidRPr="00875258" w:rsidRDefault="0028156C" w:rsidP="0028156C">
      <w:pPr>
        <w:rPr>
          <w:rFonts w:cs="Guttman Yad-Brush"/>
          <w:sz w:val="20"/>
          <w:szCs w:val="20"/>
          <w:rtl/>
        </w:rPr>
      </w:pPr>
      <w:r w:rsidRPr="00875258">
        <w:rPr>
          <w:rFonts w:cs="Guttman Yad-Brush"/>
          <w:sz w:val="20"/>
          <w:szCs w:val="20"/>
          <w:rtl/>
        </w:rPr>
        <w:t>ד. ס</w:t>
      </w:r>
      <w:r>
        <w:rPr>
          <w:rFonts w:cs="Guttman Yad-Brush"/>
          <w:sz w:val="20"/>
          <w:szCs w:val="20"/>
          <w:rtl/>
        </w:rPr>
        <w:t>ִ</w:t>
      </w:r>
      <w:r w:rsidRPr="00875258">
        <w:rPr>
          <w:rFonts w:cs="Guttman Yad-Brush"/>
          <w:sz w:val="20"/>
          <w:szCs w:val="20"/>
          <w:rtl/>
        </w:rPr>
        <w:t>קרו את העיתונות המקומית והארצית</w:t>
      </w:r>
      <w:r>
        <w:rPr>
          <w:rFonts w:cs="Guttman Yad-Brush"/>
          <w:sz w:val="20"/>
          <w:szCs w:val="20"/>
          <w:rtl/>
        </w:rPr>
        <w:t>,</w:t>
      </w:r>
      <w:r w:rsidRPr="00875258">
        <w:rPr>
          <w:rFonts w:cs="Guttman Yad-Brush"/>
          <w:sz w:val="20"/>
          <w:szCs w:val="20"/>
          <w:rtl/>
        </w:rPr>
        <w:t xml:space="preserve"> וחפשו מקרים שבהם מתגלה חוסר כבוד </w:t>
      </w:r>
      <w:r>
        <w:rPr>
          <w:rFonts w:cs="Guttman Yad-Brush" w:hint="cs"/>
          <w:sz w:val="20"/>
          <w:szCs w:val="20"/>
          <w:rtl/>
        </w:rPr>
        <w:t>לאדם</w:t>
      </w:r>
      <w:r w:rsidRPr="00875258">
        <w:rPr>
          <w:rFonts w:cs="Guttman Yad-Brush"/>
          <w:sz w:val="20"/>
          <w:szCs w:val="20"/>
          <w:rtl/>
        </w:rPr>
        <w:t xml:space="preserve">. </w:t>
      </w:r>
      <w:r w:rsidRPr="00875258">
        <w:rPr>
          <w:rFonts w:cs="Guttman Yad-Brush"/>
          <w:sz w:val="20"/>
          <w:szCs w:val="20"/>
          <w:rtl/>
        </w:rPr>
        <w:br/>
        <w:t>ח</w:t>
      </w:r>
      <w:r>
        <w:rPr>
          <w:rFonts w:cs="Guttman Yad-Brush"/>
          <w:sz w:val="20"/>
          <w:szCs w:val="20"/>
          <w:rtl/>
        </w:rPr>
        <w:t>ִ</w:t>
      </w:r>
      <w:r w:rsidRPr="00875258">
        <w:rPr>
          <w:rFonts w:cs="Guttman Yad-Brush"/>
          <w:sz w:val="20"/>
          <w:szCs w:val="20"/>
          <w:rtl/>
        </w:rPr>
        <w:t>שבו</w:t>
      </w:r>
      <w:r>
        <w:rPr>
          <w:rFonts w:cs="Guttman Yad-Brush"/>
          <w:sz w:val="20"/>
          <w:szCs w:val="20"/>
          <w:rtl/>
        </w:rPr>
        <w:t>,</w:t>
      </w:r>
      <w:r w:rsidRPr="00875258">
        <w:rPr>
          <w:rFonts w:cs="Guttman Yad-Brush"/>
          <w:sz w:val="20"/>
          <w:szCs w:val="20"/>
          <w:rtl/>
        </w:rPr>
        <w:t xml:space="preserve"> אלו רשויות במדינה או בעירייה אחראיות לטיפול במקרים אלה</w:t>
      </w:r>
      <w:r>
        <w:rPr>
          <w:rFonts w:cs="Guttman Yad-Brush"/>
          <w:sz w:val="20"/>
          <w:szCs w:val="20"/>
          <w:rtl/>
        </w:rPr>
        <w:t>,</w:t>
      </w:r>
      <w:r w:rsidRPr="00875258">
        <w:rPr>
          <w:rFonts w:cs="Guttman Yad-Brush"/>
          <w:sz w:val="20"/>
          <w:szCs w:val="20"/>
          <w:rtl/>
        </w:rPr>
        <w:t xml:space="preserve"> וכ</w:t>
      </w:r>
      <w:r>
        <w:rPr>
          <w:rFonts w:cs="Guttman Yad-Brush"/>
          <w:sz w:val="20"/>
          <w:szCs w:val="20"/>
          <w:rtl/>
        </w:rPr>
        <w:t>ִ</w:t>
      </w:r>
      <w:r w:rsidRPr="00875258">
        <w:rPr>
          <w:rFonts w:cs="Guttman Yad-Brush"/>
          <w:sz w:val="20"/>
          <w:szCs w:val="20"/>
          <w:rtl/>
        </w:rPr>
        <w:t>תבו להן על הבעיה.</w:t>
      </w:r>
    </w:p>
    <w:p w:rsidR="0028156C" w:rsidRPr="00875258" w:rsidRDefault="0028156C" w:rsidP="0028156C">
      <w:pPr>
        <w:rPr>
          <w:sz w:val="20"/>
          <w:szCs w:val="20"/>
          <w:rtl/>
        </w:rPr>
      </w:pPr>
    </w:p>
    <w:p w:rsidR="0028156C" w:rsidRPr="00084F81" w:rsidRDefault="0028156C" w:rsidP="00084F81">
      <w:pPr>
        <w:spacing w:line="276" w:lineRule="auto"/>
        <w:rPr>
          <w:rFonts w:ascii="Arial" w:hAnsi="Arial" w:cs="Arial"/>
          <w:rtl/>
        </w:rPr>
      </w:pPr>
      <w:r w:rsidRPr="00084F81">
        <w:rPr>
          <w:rFonts w:ascii="Arial" w:hAnsi="Arial" w:cs="Arial"/>
          <w:rtl/>
        </w:rPr>
        <w:t>דוגמאות לבעיות כאלה:</w:t>
      </w:r>
    </w:p>
    <w:p w:rsidR="0028156C" w:rsidRPr="00084F81" w:rsidRDefault="0028156C" w:rsidP="00084F81">
      <w:pPr>
        <w:numPr>
          <w:ilvl w:val="0"/>
          <w:numId w:val="1"/>
        </w:numPr>
        <w:spacing w:line="276" w:lineRule="auto"/>
        <w:rPr>
          <w:rFonts w:ascii="Arial" w:hAnsi="Arial" w:cs="Arial"/>
        </w:rPr>
      </w:pPr>
      <w:r w:rsidRPr="00084F81">
        <w:rPr>
          <w:rFonts w:ascii="Arial" w:hAnsi="Arial" w:cs="Arial"/>
          <w:rtl/>
        </w:rPr>
        <w:t xml:space="preserve">פגיעה בכבודם של תלמידים בבית ספר בשל מוצאם (כשהפגיעה נעשית על ידי מבוגרים) היא פגיעה בכבוד האדם. האחריות לטיפול היא על מנהל בית הספר שבו קרה המקרה, או על מחזיק תיק החינוך בעירייה. </w:t>
      </w:r>
    </w:p>
    <w:p w:rsidR="00A60337" w:rsidRPr="00084F81" w:rsidRDefault="0028156C" w:rsidP="00084F81">
      <w:pPr>
        <w:numPr>
          <w:ilvl w:val="0"/>
          <w:numId w:val="1"/>
        </w:numPr>
        <w:spacing w:line="276" w:lineRule="auto"/>
      </w:pPr>
      <w:r w:rsidRPr="00084F81">
        <w:rPr>
          <w:rFonts w:ascii="Arial" w:hAnsi="Arial" w:cs="Arial"/>
          <w:rtl/>
        </w:rPr>
        <w:t xml:space="preserve">דחיית כניסה של אנשים למקומות בילוי על פי לבוש, מוצא או מראה חיצוני (נכות וכו') היא פגיעה בכבוד. האחריות לטיפול בכך היא על מנהל המקום ומחזיק תיק המשפטים ברשות המקומית. </w:t>
      </w:r>
    </w:p>
    <w:sectPr w:rsidR="00A60337" w:rsidRPr="00084F81" w:rsidSect="006A37E6">
      <w:headerReference w:type="default" r:id="rId9"/>
      <w:footerReference w:type="default" r:id="rId10"/>
      <w:type w:val="continuous"/>
      <w:pgSz w:w="11906" w:h="16838"/>
      <w:pgMar w:top="1134" w:right="1701" w:bottom="907"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4F" w:rsidRDefault="00BF0F4F" w:rsidP="00860C88">
      <w:r>
        <w:separator/>
      </w:r>
    </w:p>
  </w:endnote>
  <w:endnote w:type="continuationSeparator" w:id="0">
    <w:p w:rsidR="00BF0F4F" w:rsidRDefault="00BF0F4F" w:rsidP="0086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1" w:rsidRDefault="00084F81" w:rsidP="00084F81">
    <w:pPr>
      <w:pStyle w:val="a6"/>
      <w:jc w:val="center"/>
      <w:rPr>
        <w:rFonts w:asciiTheme="minorBidi" w:hAnsiTheme="minorBidi" w:cstheme="minorBidi"/>
        <w:b/>
        <w:bCs/>
        <w:rtl/>
      </w:rPr>
    </w:pPr>
  </w:p>
  <w:p w:rsidR="00084F81" w:rsidRPr="00EA73C2" w:rsidRDefault="00084F81" w:rsidP="00084F81">
    <w:pPr>
      <w:pStyle w:val="a6"/>
      <w:shd w:val="clear" w:color="auto" w:fill="D9D9D9" w:themeFill="background1" w:themeFillShade="D9"/>
      <w:jc w:val="center"/>
      <w:rPr>
        <w:rFonts w:asciiTheme="minorBidi" w:hAnsiTheme="minorBidi" w:cstheme="minorBidi"/>
        <w:b/>
        <w:bCs/>
      </w:rPr>
    </w:pPr>
    <w:r w:rsidRPr="00EA73C2">
      <w:rPr>
        <w:rFonts w:asciiTheme="minorBidi" w:hAnsiTheme="minorBidi" w:cstheme="minorBidi"/>
        <w:b/>
        <w:bCs/>
        <w:rtl/>
      </w:rPr>
      <w:t xml:space="preserve">מתוך ספר הלימוד </w:t>
    </w:r>
    <w:r>
      <w:rPr>
        <w:rFonts w:asciiTheme="minorBidi" w:hAnsiTheme="minorBidi" w:cstheme="minorBidi" w:hint="cs"/>
        <w:b/>
        <w:bCs/>
        <w:rtl/>
      </w:rPr>
      <w:t>"</w:t>
    </w:r>
    <w:r w:rsidRPr="00EA73C2">
      <w:rPr>
        <w:rFonts w:asciiTheme="minorBidi" w:hAnsiTheme="minorBidi" w:cstheme="minorBidi"/>
        <w:b/>
        <w:bCs/>
        <w:rtl/>
      </w:rPr>
      <w:t>בצדק אחזה פניך</w:t>
    </w:r>
    <w:r>
      <w:rPr>
        <w:rFonts w:asciiTheme="minorBidi" w:hAnsiTheme="minorBidi" w:cstheme="minorBidi" w:hint="cs"/>
        <w:b/>
        <w:bCs/>
        <w:rtl/>
      </w:rPr>
      <w:t xml:space="preserve"> </w:t>
    </w:r>
    <w:r>
      <w:rPr>
        <w:rFonts w:asciiTheme="minorBidi" w:hAnsiTheme="minorBidi" w:cstheme="minorBidi"/>
        <w:b/>
        <w:bCs/>
        <w:rtl/>
      </w:rPr>
      <w:t>–</w:t>
    </w:r>
    <w:r>
      <w:rPr>
        <w:rFonts w:asciiTheme="minorBidi" w:hAnsiTheme="minorBidi" w:cstheme="minorBidi" w:hint="cs"/>
        <w:b/>
        <w:bCs/>
        <w:rtl/>
      </w:rPr>
      <w:t xml:space="preserve"> פרקי לימוד ביהדות חברתית"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4F" w:rsidRDefault="00BF0F4F" w:rsidP="00860C88">
      <w:r>
        <w:separator/>
      </w:r>
    </w:p>
  </w:footnote>
  <w:footnote w:type="continuationSeparator" w:id="0">
    <w:p w:rsidR="00BF0F4F" w:rsidRDefault="00BF0F4F" w:rsidP="0086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1" w:rsidRPr="0050095C" w:rsidRDefault="00084F81" w:rsidP="00084F81">
    <w:pPr>
      <w:pStyle w:val="a4"/>
      <w:rPr>
        <w:rFonts w:asciiTheme="minorBidi" w:hAnsiTheme="minorBidi" w:cstheme="minorBidi"/>
        <w:b/>
        <w:bCs/>
        <w:rtl/>
      </w:rPr>
    </w:pPr>
    <w:r w:rsidRPr="0050095C">
      <w:rPr>
        <w:rFonts w:asciiTheme="minorBidi" w:hAnsiTheme="minorBidi" w:cstheme="minorBidi"/>
        <w:b/>
        <w:bCs/>
        <w:noProof/>
      </w:rPr>
      <w:drawing>
        <wp:anchor distT="0" distB="0" distL="114300" distR="114300" simplePos="0" relativeHeight="251659264" behindDoc="0" locked="0" layoutInCell="1" allowOverlap="1" wp14:anchorId="4EAD9B56" wp14:editId="752D1CF0">
          <wp:simplePos x="0" y="0"/>
          <wp:positionH relativeFrom="column">
            <wp:posOffset>-542925</wp:posOffset>
          </wp:positionH>
          <wp:positionV relativeFrom="paragraph">
            <wp:posOffset>-344805</wp:posOffset>
          </wp:positionV>
          <wp:extent cx="1857375" cy="933450"/>
          <wp:effectExtent l="0" t="0" r="9525"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rotWithShape="1">
                  <a:blip r:embed="rId1">
                    <a:extLst>
                      <a:ext uri="{28A0092B-C50C-407E-A947-70E740481C1C}">
                        <a14:useLocalDpi xmlns:a14="http://schemas.microsoft.com/office/drawing/2010/main" val="0"/>
                      </a:ext>
                    </a:extLst>
                  </a:blip>
                  <a:srcRect l="8474" t="8487" r="8899" b="8319"/>
                  <a:stretch/>
                </pic:blipFill>
                <pic:spPr bwMode="auto">
                  <a:xfrm>
                    <a:off x="0" y="0"/>
                    <a:ext cx="1857375"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hint="cs"/>
        <w:b/>
        <w:bCs/>
        <w:rtl/>
      </w:rPr>
      <w:t xml:space="preserve">ד. </w:t>
    </w:r>
    <w:r w:rsidRPr="0050095C">
      <w:rPr>
        <w:rFonts w:asciiTheme="minorBidi" w:hAnsiTheme="minorBidi" w:cstheme="minorBidi"/>
        <w:b/>
        <w:bCs/>
        <w:rtl/>
      </w:rPr>
      <w:t>כבוד האדם-</w:t>
    </w:r>
    <w:r>
      <w:rPr>
        <w:rFonts w:asciiTheme="minorBidi" w:hAnsiTheme="minorBidi" w:cstheme="minorBidi" w:hint="cs"/>
        <w:b/>
        <w:bCs/>
        <w:rtl/>
      </w:rPr>
      <w:t xml:space="preserve"> </w:t>
    </w:r>
    <w:proofErr w:type="spellStart"/>
    <w:r>
      <w:rPr>
        <w:rFonts w:asciiTheme="minorBidi" w:hAnsiTheme="minorBidi" w:cstheme="minorBidi" w:hint="cs"/>
        <w:b/>
        <w:bCs/>
        <w:rtl/>
      </w:rPr>
      <w:t>מליונים</w:t>
    </w:r>
    <w:proofErr w:type="spellEnd"/>
    <w:r>
      <w:rPr>
        <w:rFonts w:asciiTheme="minorBidi" w:hAnsiTheme="minorBidi" w:cstheme="minorBidi" w:hint="cs"/>
        <w:b/>
        <w:bCs/>
        <w:rtl/>
      </w:rPr>
      <w:t xml:space="preserve"> לא שווים פרוטה</w:t>
    </w:r>
  </w:p>
  <w:p w:rsidR="00084F81" w:rsidRDefault="00084F81" w:rsidP="00084F81">
    <w:pPr>
      <w:pStyle w:val="a4"/>
    </w:pPr>
  </w:p>
  <w:p w:rsidR="007C150F" w:rsidRPr="00084F81" w:rsidRDefault="002E5361" w:rsidP="00084F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8542D"/>
    <w:multiLevelType w:val="hybridMultilevel"/>
    <w:tmpl w:val="A614F77A"/>
    <w:lvl w:ilvl="0" w:tplc="5A169A66">
      <w:start w:val="1"/>
      <w:numFmt w:val="hebrew1"/>
      <w:lvlText w:val="%1."/>
      <w:lvlJc w:val="left"/>
      <w:pPr>
        <w:ind w:left="720" w:hanging="360"/>
      </w:pPr>
      <w:rPr>
        <w:rFonts w:ascii="Times New Roman" w:hAnsi="Times New Roman" w:cs="Guttman Yad-Brus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F2567"/>
    <w:multiLevelType w:val="hybridMultilevel"/>
    <w:tmpl w:val="247E493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6C"/>
    <w:rsid w:val="00011E58"/>
    <w:rsid w:val="0001329B"/>
    <w:rsid w:val="000155DE"/>
    <w:rsid w:val="0001577D"/>
    <w:rsid w:val="00023777"/>
    <w:rsid w:val="00032F0B"/>
    <w:rsid w:val="000338F2"/>
    <w:rsid w:val="0006365E"/>
    <w:rsid w:val="0006382C"/>
    <w:rsid w:val="000746F1"/>
    <w:rsid w:val="00075213"/>
    <w:rsid w:val="00077DC7"/>
    <w:rsid w:val="00083E02"/>
    <w:rsid w:val="00084F81"/>
    <w:rsid w:val="00085582"/>
    <w:rsid w:val="0008692C"/>
    <w:rsid w:val="000902B4"/>
    <w:rsid w:val="00094CC3"/>
    <w:rsid w:val="000A2BBD"/>
    <w:rsid w:val="000B1AEF"/>
    <w:rsid w:val="000C4F5C"/>
    <w:rsid w:val="000E1EB2"/>
    <w:rsid w:val="000E6655"/>
    <w:rsid w:val="00107502"/>
    <w:rsid w:val="00115964"/>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42F0"/>
    <w:rsid w:val="001E1EBB"/>
    <w:rsid w:val="00203848"/>
    <w:rsid w:val="002039F2"/>
    <w:rsid w:val="002070EF"/>
    <w:rsid w:val="00210383"/>
    <w:rsid w:val="00224CAC"/>
    <w:rsid w:val="0022612F"/>
    <w:rsid w:val="00240232"/>
    <w:rsid w:val="002462FB"/>
    <w:rsid w:val="00253C1E"/>
    <w:rsid w:val="00253F5F"/>
    <w:rsid w:val="002575AA"/>
    <w:rsid w:val="00266B69"/>
    <w:rsid w:val="00271CC2"/>
    <w:rsid w:val="0028156C"/>
    <w:rsid w:val="002847E5"/>
    <w:rsid w:val="00293932"/>
    <w:rsid w:val="002A3339"/>
    <w:rsid w:val="002D0136"/>
    <w:rsid w:val="002D1F5A"/>
    <w:rsid w:val="002E2E13"/>
    <w:rsid w:val="002E5361"/>
    <w:rsid w:val="002E5ED3"/>
    <w:rsid w:val="002F2EBA"/>
    <w:rsid w:val="002F33B9"/>
    <w:rsid w:val="003017B1"/>
    <w:rsid w:val="00305BD9"/>
    <w:rsid w:val="00306565"/>
    <w:rsid w:val="00311AA9"/>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60744"/>
    <w:rsid w:val="00463265"/>
    <w:rsid w:val="00463E31"/>
    <w:rsid w:val="00466400"/>
    <w:rsid w:val="00484C2B"/>
    <w:rsid w:val="00494DE4"/>
    <w:rsid w:val="004A33AE"/>
    <w:rsid w:val="004B4503"/>
    <w:rsid w:val="004B5E24"/>
    <w:rsid w:val="004D094C"/>
    <w:rsid w:val="004D782B"/>
    <w:rsid w:val="00501F66"/>
    <w:rsid w:val="005033CC"/>
    <w:rsid w:val="00507821"/>
    <w:rsid w:val="00517154"/>
    <w:rsid w:val="00535122"/>
    <w:rsid w:val="00547AA9"/>
    <w:rsid w:val="005506AE"/>
    <w:rsid w:val="00555783"/>
    <w:rsid w:val="00557174"/>
    <w:rsid w:val="00566E4F"/>
    <w:rsid w:val="0057085B"/>
    <w:rsid w:val="00575F75"/>
    <w:rsid w:val="00587771"/>
    <w:rsid w:val="00597BA4"/>
    <w:rsid w:val="005A06CB"/>
    <w:rsid w:val="005A0DF0"/>
    <w:rsid w:val="005A48AD"/>
    <w:rsid w:val="005A59D7"/>
    <w:rsid w:val="005B1CDD"/>
    <w:rsid w:val="005C16AF"/>
    <w:rsid w:val="005C207C"/>
    <w:rsid w:val="005C41EA"/>
    <w:rsid w:val="005C5268"/>
    <w:rsid w:val="005D6E15"/>
    <w:rsid w:val="005F5568"/>
    <w:rsid w:val="005F6806"/>
    <w:rsid w:val="005F73FA"/>
    <w:rsid w:val="0062582A"/>
    <w:rsid w:val="00657D20"/>
    <w:rsid w:val="0066051F"/>
    <w:rsid w:val="00662A38"/>
    <w:rsid w:val="00666C78"/>
    <w:rsid w:val="0066797F"/>
    <w:rsid w:val="0067777D"/>
    <w:rsid w:val="006810CF"/>
    <w:rsid w:val="00691104"/>
    <w:rsid w:val="006A4891"/>
    <w:rsid w:val="006C16B7"/>
    <w:rsid w:val="006C2658"/>
    <w:rsid w:val="006E483A"/>
    <w:rsid w:val="006F1095"/>
    <w:rsid w:val="006F1E57"/>
    <w:rsid w:val="0072002C"/>
    <w:rsid w:val="00723D22"/>
    <w:rsid w:val="00730577"/>
    <w:rsid w:val="00730EF7"/>
    <w:rsid w:val="0073218B"/>
    <w:rsid w:val="00734948"/>
    <w:rsid w:val="00734E5D"/>
    <w:rsid w:val="007475AA"/>
    <w:rsid w:val="00751940"/>
    <w:rsid w:val="00767BB3"/>
    <w:rsid w:val="007759AD"/>
    <w:rsid w:val="007837DE"/>
    <w:rsid w:val="007A5C6A"/>
    <w:rsid w:val="007B00BD"/>
    <w:rsid w:val="007B050E"/>
    <w:rsid w:val="007E653F"/>
    <w:rsid w:val="007F516F"/>
    <w:rsid w:val="007F7187"/>
    <w:rsid w:val="00804DF9"/>
    <w:rsid w:val="008148F3"/>
    <w:rsid w:val="00816319"/>
    <w:rsid w:val="00826BD5"/>
    <w:rsid w:val="008320EF"/>
    <w:rsid w:val="00842E1D"/>
    <w:rsid w:val="00847D62"/>
    <w:rsid w:val="00850287"/>
    <w:rsid w:val="00860C88"/>
    <w:rsid w:val="00862BC2"/>
    <w:rsid w:val="00863D19"/>
    <w:rsid w:val="008722AF"/>
    <w:rsid w:val="008840D6"/>
    <w:rsid w:val="00885709"/>
    <w:rsid w:val="00887E3F"/>
    <w:rsid w:val="008A2C7D"/>
    <w:rsid w:val="008B1ED6"/>
    <w:rsid w:val="008B37E4"/>
    <w:rsid w:val="008B4E68"/>
    <w:rsid w:val="008B52D1"/>
    <w:rsid w:val="008C77F6"/>
    <w:rsid w:val="008E46BA"/>
    <w:rsid w:val="008F154D"/>
    <w:rsid w:val="008F6822"/>
    <w:rsid w:val="00901C47"/>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E3A39"/>
    <w:rsid w:val="009F062B"/>
    <w:rsid w:val="009F4B02"/>
    <w:rsid w:val="00A11797"/>
    <w:rsid w:val="00A3459A"/>
    <w:rsid w:val="00A50573"/>
    <w:rsid w:val="00A52D2F"/>
    <w:rsid w:val="00A5398E"/>
    <w:rsid w:val="00A60337"/>
    <w:rsid w:val="00A712CC"/>
    <w:rsid w:val="00A852C6"/>
    <w:rsid w:val="00A94F2A"/>
    <w:rsid w:val="00AA252C"/>
    <w:rsid w:val="00AB5483"/>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C5868"/>
    <w:rsid w:val="00BD0553"/>
    <w:rsid w:val="00BD3403"/>
    <w:rsid w:val="00BD4C57"/>
    <w:rsid w:val="00BE0A6B"/>
    <w:rsid w:val="00BE1565"/>
    <w:rsid w:val="00BF0F00"/>
    <w:rsid w:val="00BF0F4F"/>
    <w:rsid w:val="00BF182E"/>
    <w:rsid w:val="00C43978"/>
    <w:rsid w:val="00C70856"/>
    <w:rsid w:val="00C75B48"/>
    <w:rsid w:val="00C833D1"/>
    <w:rsid w:val="00CA1A31"/>
    <w:rsid w:val="00CB2BDD"/>
    <w:rsid w:val="00CB60D7"/>
    <w:rsid w:val="00CB72A1"/>
    <w:rsid w:val="00CC478A"/>
    <w:rsid w:val="00CD4FDA"/>
    <w:rsid w:val="00CD5FDA"/>
    <w:rsid w:val="00CE1D19"/>
    <w:rsid w:val="00D039F0"/>
    <w:rsid w:val="00D32A5B"/>
    <w:rsid w:val="00D356DE"/>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6E42"/>
    <w:rsid w:val="00E51859"/>
    <w:rsid w:val="00E522CE"/>
    <w:rsid w:val="00E528BC"/>
    <w:rsid w:val="00E618FE"/>
    <w:rsid w:val="00E65DCC"/>
    <w:rsid w:val="00E74DFC"/>
    <w:rsid w:val="00E80B95"/>
    <w:rsid w:val="00EB2D58"/>
    <w:rsid w:val="00ED0C28"/>
    <w:rsid w:val="00ED5EBE"/>
    <w:rsid w:val="00EE59B0"/>
    <w:rsid w:val="00EE7F0F"/>
    <w:rsid w:val="00EF73A8"/>
    <w:rsid w:val="00F03FAF"/>
    <w:rsid w:val="00F11D06"/>
    <w:rsid w:val="00F15D81"/>
    <w:rsid w:val="00F203BD"/>
    <w:rsid w:val="00F268BA"/>
    <w:rsid w:val="00F30E4F"/>
    <w:rsid w:val="00F36DA9"/>
    <w:rsid w:val="00F443E8"/>
    <w:rsid w:val="00F44FD3"/>
    <w:rsid w:val="00F57E52"/>
    <w:rsid w:val="00F613D4"/>
    <w:rsid w:val="00F63D0C"/>
    <w:rsid w:val="00F676B7"/>
    <w:rsid w:val="00F71A24"/>
    <w:rsid w:val="00F722FD"/>
    <w:rsid w:val="00F762AF"/>
    <w:rsid w:val="00F84986"/>
    <w:rsid w:val="00F97974"/>
    <w:rsid w:val="00FA3F22"/>
    <w:rsid w:val="00FA4E2A"/>
    <w:rsid w:val="00FB1CC4"/>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NormalWeb"/>
    <w:uiPriority w:val="99"/>
    <w:rsid w:val="0028156C"/>
    <w:pPr>
      <w:bidi w:val="0"/>
      <w:spacing w:before="100" w:beforeAutospacing="1" w:after="100" w:afterAutospacing="1" w:line="276" w:lineRule="auto"/>
    </w:pPr>
    <w:rPr>
      <w:rFonts w:ascii="Calibri" w:hAnsi="Calibri" w:cs="Arial"/>
      <w:sz w:val="22"/>
      <w:szCs w:val="22"/>
    </w:rPr>
  </w:style>
  <w:style w:type="paragraph" w:styleId="a4">
    <w:name w:val="header"/>
    <w:basedOn w:val="a"/>
    <w:link w:val="a5"/>
    <w:uiPriority w:val="99"/>
    <w:rsid w:val="0028156C"/>
    <w:pPr>
      <w:tabs>
        <w:tab w:val="center" w:pos="4153"/>
        <w:tab w:val="right" w:pos="8306"/>
      </w:tabs>
    </w:pPr>
  </w:style>
  <w:style w:type="character" w:customStyle="1" w:styleId="a5">
    <w:name w:val="כותרת עליונה תו"/>
    <w:basedOn w:val="a0"/>
    <w:link w:val="a4"/>
    <w:uiPriority w:val="99"/>
    <w:rsid w:val="0028156C"/>
    <w:rPr>
      <w:rFonts w:ascii="Times New Roman" w:eastAsia="Times New Roman" w:hAnsi="Times New Roman" w:cs="Times New Roman"/>
      <w:sz w:val="24"/>
      <w:szCs w:val="24"/>
    </w:rPr>
  </w:style>
  <w:style w:type="paragraph" w:styleId="NormalWeb">
    <w:name w:val="Normal (Web)"/>
    <w:basedOn w:val="a"/>
    <w:uiPriority w:val="99"/>
    <w:semiHidden/>
    <w:unhideWhenUsed/>
    <w:rsid w:val="0028156C"/>
  </w:style>
  <w:style w:type="paragraph" w:styleId="a6">
    <w:name w:val="footer"/>
    <w:basedOn w:val="a"/>
    <w:link w:val="a7"/>
    <w:uiPriority w:val="99"/>
    <w:unhideWhenUsed/>
    <w:rsid w:val="00860C88"/>
    <w:pPr>
      <w:tabs>
        <w:tab w:val="center" w:pos="4153"/>
        <w:tab w:val="right" w:pos="8306"/>
      </w:tabs>
    </w:pPr>
  </w:style>
  <w:style w:type="character" w:customStyle="1" w:styleId="a7">
    <w:name w:val="כותרת תחתונה תו"/>
    <w:basedOn w:val="a0"/>
    <w:link w:val="a6"/>
    <w:uiPriority w:val="99"/>
    <w:rsid w:val="00860C88"/>
    <w:rPr>
      <w:rFonts w:ascii="Times New Roman" w:eastAsia="Times New Roman" w:hAnsi="Times New Roman" w:cs="Times New Roman"/>
      <w:sz w:val="24"/>
      <w:szCs w:val="24"/>
    </w:rPr>
  </w:style>
  <w:style w:type="character" w:styleId="Hyperlink">
    <w:name w:val="Hyperlink"/>
    <w:basedOn w:val="a0"/>
    <w:uiPriority w:val="99"/>
    <w:unhideWhenUsed/>
    <w:rsid w:val="00084F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NormalWeb"/>
    <w:uiPriority w:val="99"/>
    <w:rsid w:val="0028156C"/>
    <w:pPr>
      <w:bidi w:val="0"/>
      <w:spacing w:before="100" w:beforeAutospacing="1" w:after="100" w:afterAutospacing="1" w:line="276" w:lineRule="auto"/>
    </w:pPr>
    <w:rPr>
      <w:rFonts w:ascii="Calibri" w:hAnsi="Calibri" w:cs="Arial"/>
      <w:sz w:val="22"/>
      <w:szCs w:val="22"/>
    </w:rPr>
  </w:style>
  <w:style w:type="paragraph" w:styleId="a4">
    <w:name w:val="header"/>
    <w:basedOn w:val="a"/>
    <w:link w:val="a5"/>
    <w:uiPriority w:val="99"/>
    <w:rsid w:val="0028156C"/>
    <w:pPr>
      <w:tabs>
        <w:tab w:val="center" w:pos="4153"/>
        <w:tab w:val="right" w:pos="8306"/>
      </w:tabs>
    </w:pPr>
  </w:style>
  <w:style w:type="character" w:customStyle="1" w:styleId="a5">
    <w:name w:val="כותרת עליונה תו"/>
    <w:basedOn w:val="a0"/>
    <w:link w:val="a4"/>
    <w:uiPriority w:val="99"/>
    <w:rsid w:val="0028156C"/>
    <w:rPr>
      <w:rFonts w:ascii="Times New Roman" w:eastAsia="Times New Roman" w:hAnsi="Times New Roman" w:cs="Times New Roman"/>
      <w:sz w:val="24"/>
      <w:szCs w:val="24"/>
    </w:rPr>
  </w:style>
  <w:style w:type="paragraph" w:styleId="NormalWeb">
    <w:name w:val="Normal (Web)"/>
    <w:basedOn w:val="a"/>
    <w:uiPriority w:val="99"/>
    <w:semiHidden/>
    <w:unhideWhenUsed/>
    <w:rsid w:val="0028156C"/>
  </w:style>
  <w:style w:type="paragraph" w:styleId="a6">
    <w:name w:val="footer"/>
    <w:basedOn w:val="a"/>
    <w:link w:val="a7"/>
    <w:uiPriority w:val="99"/>
    <w:unhideWhenUsed/>
    <w:rsid w:val="00860C88"/>
    <w:pPr>
      <w:tabs>
        <w:tab w:val="center" w:pos="4153"/>
        <w:tab w:val="right" w:pos="8306"/>
      </w:tabs>
    </w:pPr>
  </w:style>
  <w:style w:type="character" w:customStyle="1" w:styleId="a7">
    <w:name w:val="כותרת תחתונה תו"/>
    <w:basedOn w:val="a0"/>
    <w:link w:val="a6"/>
    <w:uiPriority w:val="99"/>
    <w:rsid w:val="00860C88"/>
    <w:rPr>
      <w:rFonts w:ascii="Times New Roman" w:eastAsia="Times New Roman" w:hAnsi="Times New Roman" w:cs="Times New Roman"/>
      <w:sz w:val="24"/>
      <w:szCs w:val="24"/>
    </w:rPr>
  </w:style>
  <w:style w:type="character" w:styleId="Hyperlink">
    <w:name w:val="Hyperlink"/>
    <w:basedOn w:val="a0"/>
    <w:uiPriority w:val="99"/>
    <w:unhideWhenUsed/>
    <w:rsid w:val="00084F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dreshet.org.il/ResourcesView.aspx?id=68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1020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פז כהן</dc:creator>
  <cp:keywords/>
  <dc:description/>
  <cp:lastModifiedBy>חיה פז כהן</cp:lastModifiedBy>
  <cp:revision>2</cp:revision>
  <dcterms:created xsi:type="dcterms:W3CDTF">2013-11-14T13:53:00Z</dcterms:created>
  <dcterms:modified xsi:type="dcterms:W3CDTF">2013-11-14T13:53:00Z</dcterms:modified>
</cp:coreProperties>
</file>